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380B" w14:textId="397D873E" w:rsidR="004F774A" w:rsidRDefault="005C5B3C" w:rsidP="00A03E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9446199"/>
      <w:r>
        <w:rPr>
          <w:rFonts w:ascii="Times New Roman" w:hAnsi="Times New Roman" w:cs="Times New Roman"/>
          <w:b/>
          <w:bCs/>
          <w:sz w:val="28"/>
          <w:szCs w:val="28"/>
        </w:rPr>
        <w:t>В помощь классному руководителю</w:t>
      </w:r>
    </w:p>
    <w:bookmarkEnd w:id="0"/>
    <w:p w14:paraId="308C4C4F" w14:textId="77777777" w:rsidR="00182BCA" w:rsidRPr="00D26A98" w:rsidRDefault="00182BCA" w:rsidP="00A03E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9F136" w14:textId="60FF1665" w:rsidR="009E7C1D" w:rsidRPr="00FB6CE3" w:rsidRDefault="009E7C1D" w:rsidP="00A03ED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руководитель, в классе которого появились </w:t>
      </w:r>
      <w:bookmarkStart w:id="1" w:name="_Hlk99442319"/>
      <w:r>
        <w:rPr>
          <w:rFonts w:ascii="Times New Roman" w:hAnsi="Times New Roman" w:cs="Times New Roman"/>
          <w:sz w:val="28"/>
          <w:szCs w:val="28"/>
        </w:rPr>
        <w:t>дети</w:t>
      </w:r>
      <w:r w:rsidR="00CC0A3E">
        <w:rPr>
          <w:rFonts w:ascii="Times New Roman" w:hAnsi="Times New Roman" w:cs="Times New Roman"/>
          <w:sz w:val="28"/>
          <w:szCs w:val="28"/>
        </w:rPr>
        <w:t>-</w:t>
      </w:r>
      <w:r w:rsidR="002802A7">
        <w:rPr>
          <w:rFonts w:ascii="Times New Roman" w:hAnsi="Times New Roman" w:cs="Times New Roman"/>
          <w:sz w:val="28"/>
          <w:szCs w:val="28"/>
        </w:rPr>
        <w:t>вынужденные переселенцы</w:t>
      </w:r>
      <w:bookmarkEnd w:id="1"/>
      <w:r>
        <w:rPr>
          <w:rFonts w:ascii="Times New Roman" w:hAnsi="Times New Roman" w:cs="Times New Roman"/>
          <w:sz w:val="28"/>
          <w:szCs w:val="28"/>
        </w:rPr>
        <w:t>, должен выполнять роль</w:t>
      </w:r>
      <w:r w:rsidRPr="00FB6CE3">
        <w:rPr>
          <w:rFonts w:ascii="Times New Roman" w:hAnsi="Times New Roman" w:cs="Times New Roman"/>
          <w:sz w:val="28"/>
          <w:szCs w:val="28"/>
        </w:rPr>
        <w:t xml:space="preserve"> координатора в установлении взаимосвязи между</w:t>
      </w:r>
      <w:r>
        <w:rPr>
          <w:rFonts w:ascii="Times New Roman" w:hAnsi="Times New Roman" w:cs="Times New Roman"/>
          <w:sz w:val="28"/>
          <w:szCs w:val="28"/>
        </w:rPr>
        <w:t xml:space="preserve"> детьми,</w:t>
      </w:r>
      <w:r w:rsidRPr="00FB6CE3">
        <w:rPr>
          <w:rFonts w:ascii="Times New Roman" w:hAnsi="Times New Roman" w:cs="Times New Roman"/>
          <w:sz w:val="28"/>
          <w:szCs w:val="28"/>
        </w:rPr>
        <w:t xml:space="preserve"> действиями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6CE3">
        <w:rPr>
          <w:rFonts w:ascii="Times New Roman" w:hAnsi="Times New Roman" w:cs="Times New Roman"/>
          <w:sz w:val="28"/>
          <w:szCs w:val="28"/>
        </w:rPr>
        <w:t>предметников, социального педагога, логопеда, педагога-психолога</w:t>
      </w:r>
      <w:r>
        <w:rPr>
          <w:rFonts w:ascii="Times New Roman" w:hAnsi="Times New Roman" w:cs="Times New Roman"/>
          <w:sz w:val="28"/>
          <w:szCs w:val="28"/>
        </w:rPr>
        <w:t>, родителей (лиц, их заменяющих).</w:t>
      </w:r>
      <w:r w:rsidR="006018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C369E" w14:textId="563B318D" w:rsidR="00962D42" w:rsidRPr="00962D42" w:rsidRDefault="0035454D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5454D">
        <w:rPr>
          <w:rFonts w:ascii="Times New Roman" w:hAnsi="Times New Roman" w:cs="Times New Roman"/>
          <w:sz w:val="28"/>
        </w:rPr>
        <w:t xml:space="preserve">ужно понимать, что </w:t>
      </w:r>
      <w:r w:rsidR="002802A7" w:rsidRPr="002802A7">
        <w:rPr>
          <w:rFonts w:ascii="Times New Roman" w:hAnsi="Times New Roman" w:cs="Times New Roman"/>
          <w:sz w:val="28"/>
        </w:rPr>
        <w:t xml:space="preserve">дети-вынужденные переселенцы </w:t>
      </w:r>
      <w:r w:rsidRPr="0035454D">
        <w:rPr>
          <w:rFonts w:ascii="Times New Roman" w:hAnsi="Times New Roman" w:cs="Times New Roman"/>
          <w:sz w:val="28"/>
        </w:rPr>
        <w:t xml:space="preserve">– это дети с особыми образовательными потребностями, нуждающиеся в своевременном содействии, помощи, поддержке, сопровождении. </w:t>
      </w:r>
      <w:r w:rsidR="00962D42" w:rsidRPr="00962D42">
        <w:rPr>
          <w:rFonts w:ascii="Times New Roman" w:hAnsi="Times New Roman" w:cs="Times New Roman"/>
          <w:sz w:val="28"/>
        </w:rPr>
        <w:t xml:space="preserve">Ряд особых образовательных потребностей </w:t>
      </w:r>
      <w:r w:rsidR="00D26A98">
        <w:rPr>
          <w:rFonts w:ascii="Times New Roman" w:hAnsi="Times New Roman" w:cs="Times New Roman"/>
          <w:sz w:val="28"/>
        </w:rPr>
        <w:t xml:space="preserve">этих </w:t>
      </w:r>
      <w:r w:rsidR="002802A7" w:rsidRPr="002802A7">
        <w:rPr>
          <w:rFonts w:ascii="Times New Roman" w:hAnsi="Times New Roman" w:cs="Times New Roman"/>
          <w:sz w:val="28"/>
        </w:rPr>
        <w:t>дет</w:t>
      </w:r>
      <w:r w:rsidR="002802A7">
        <w:rPr>
          <w:rFonts w:ascii="Times New Roman" w:hAnsi="Times New Roman" w:cs="Times New Roman"/>
          <w:sz w:val="28"/>
        </w:rPr>
        <w:t>ей</w:t>
      </w:r>
      <w:r w:rsidR="002802A7" w:rsidRPr="002802A7">
        <w:rPr>
          <w:rFonts w:ascii="Times New Roman" w:hAnsi="Times New Roman" w:cs="Times New Roman"/>
          <w:sz w:val="28"/>
        </w:rPr>
        <w:t xml:space="preserve"> </w:t>
      </w:r>
      <w:r w:rsidR="00962D42" w:rsidRPr="00962D42">
        <w:rPr>
          <w:rFonts w:ascii="Times New Roman" w:hAnsi="Times New Roman" w:cs="Times New Roman"/>
          <w:sz w:val="28"/>
        </w:rPr>
        <w:t xml:space="preserve">обусловлен культурными различиями. Культурные ценности, усвоенные ребенком в семье, во многом определяют его мировоззрение и поведение. Поскольку эти нормы воспринимаются как нечто естественное, ребенку непросто понять, что от него требуется в новой школе, научиться жить по правилам принимающей культуры. Эти трудности связаны с культурной адаптацией ребенка, поэтому в программу психолого-педагогического сопровождения </w:t>
      </w:r>
      <w:r w:rsidR="002802A7">
        <w:rPr>
          <w:rFonts w:ascii="Times New Roman" w:hAnsi="Times New Roman" w:cs="Times New Roman"/>
          <w:sz w:val="28"/>
        </w:rPr>
        <w:t xml:space="preserve">такого </w:t>
      </w:r>
      <w:r w:rsidR="00962D42" w:rsidRPr="00962D42">
        <w:rPr>
          <w:rFonts w:ascii="Times New Roman" w:hAnsi="Times New Roman" w:cs="Times New Roman"/>
          <w:sz w:val="28"/>
        </w:rPr>
        <w:t>ребенка</w:t>
      </w:r>
      <w:r w:rsidR="002802A7">
        <w:rPr>
          <w:rFonts w:ascii="Times New Roman" w:hAnsi="Times New Roman" w:cs="Times New Roman"/>
          <w:sz w:val="28"/>
        </w:rPr>
        <w:t xml:space="preserve"> </w:t>
      </w:r>
      <w:r w:rsidR="00962D42" w:rsidRPr="00962D42">
        <w:rPr>
          <w:rFonts w:ascii="Times New Roman" w:hAnsi="Times New Roman" w:cs="Times New Roman"/>
          <w:sz w:val="28"/>
        </w:rPr>
        <w:t>необходимо включать комплекс мер, обеспечивающих вовлечение ребенка в культурные сообщества одноклассников. Поддержка сверстников – языковая и дружеская, организация наставничества формы «ученик-ученик» помогает ребенку быстрее адаптироваться в новой среде.</w:t>
      </w:r>
      <w:r w:rsidR="00AB5655">
        <w:rPr>
          <w:rFonts w:ascii="Times New Roman" w:hAnsi="Times New Roman" w:cs="Times New Roman"/>
          <w:sz w:val="28"/>
        </w:rPr>
        <w:t xml:space="preserve"> </w:t>
      </w:r>
    </w:p>
    <w:p w14:paraId="46D82251" w14:textId="47791C5E" w:rsidR="00962D42" w:rsidRPr="00962D42" w:rsidRDefault="00962D42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D42">
        <w:rPr>
          <w:rFonts w:ascii="Times New Roman" w:hAnsi="Times New Roman" w:cs="Times New Roman"/>
          <w:sz w:val="28"/>
        </w:rPr>
        <w:t xml:space="preserve">Работа классного руководителя с </w:t>
      </w:r>
      <w:r w:rsidR="002802A7" w:rsidRPr="002802A7">
        <w:rPr>
          <w:rFonts w:ascii="Times New Roman" w:hAnsi="Times New Roman" w:cs="Times New Roman"/>
          <w:sz w:val="28"/>
        </w:rPr>
        <w:t>дет</w:t>
      </w:r>
      <w:r w:rsidR="002802A7">
        <w:rPr>
          <w:rFonts w:ascii="Times New Roman" w:hAnsi="Times New Roman" w:cs="Times New Roman"/>
          <w:sz w:val="28"/>
        </w:rPr>
        <w:t>ьми</w:t>
      </w:r>
      <w:r w:rsidR="002802A7" w:rsidRPr="002802A7">
        <w:rPr>
          <w:rFonts w:ascii="Times New Roman" w:hAnsi="Times New Roman" w:cs="Times New Roman"/>
          <w:sz w:val="28"/>
        </w:rPr>
        <w:t>-вынужденны</w:t>
      </w:r>
      <w:r w:rsidR="002802A7">
        <w:rPr>
          <w:rFonts w:ascii="Times New Roman" w:hAnsi="Times New Roman" w:cs="Times New Roman"/>
          <w:sz w:val="28"/>
        </w:rPr>
        <w:t>ми</w:t>
      </w:r>
      <w:r w:rsidR="002802A7" w:rsidRPr="002802A7">
        <w:rPr>
          <w:rFonts w:ascii="Times New Roman" w:hAnsi="Times New Roman" w:cs="Times New Roman"/>
          <w:sz w:val="28"/>
        </w:rPr>
        <w:t xml:space="preserve"> переселенц</w:t>
      </w:r>
      <w:r w:rsidR="002802A7">
        <w:rPr>
          <w:rFonts w:ascii="Times New Roman" w:hAnsi="Times New Roman" w:cs="Times New Roman"/>
          <w:sz w:val="28"/>
        </w:rPr>
        <w:t>ами</w:t>
      </w:r>
      <w:r w:rsidR="002802A7" w:rsidRPr="002802A7">
        <w:rPr>
          <w:rFonts w:ascii="Times New Roman" w:hAnsi="Times New Roman" w:cs="Times New Roman"/>
          <w:sz w:val="28"/>
        </w:rPr>
        <w:t xml:space="preserve"> </w:t>
      </w:r>
      <w:r w:rsidRPr="00962D42">
        <w:rPr>
          <w:rFonts w:ascii="Times New Roman" w:hAnsi="Times New Roman" w:cs="Times New Roman"/>
          <w:sz w:val="28"/>
        </w:rPr>
        <w:t>включает в себя систему занятий по межличностному общению детей и межкультурному обучению, что даст возможность обучающимся научиться толерантно</w:t>
      </w:r>
      <w:r w:rsidR="009A6ED2">
        <w:rPr>
          <w:rFonts w:ascii="Times New Roman" w:hAnsi="Times New Roman" w:cs="Times New Roman"/>
          <w:sz w:val="28"/>
        </w:rPr>
        <w:t>му</w:t>
      </w:r>
      <w:r w:rsidRPr="00962D42">
        <w:rPr>
          <w:rFonts w:ascii="Times New Roman" w:hAnsi="Times New Roman" w:cs="Times New Roman"/>
          <w:sz w:val="28"/>
        </w:rPr>
        <w:t xml:space="preserve"> отношени</w:t>
      </w:r>
      <w:r w:rsidR="009A6ED2">
        <w:rPr>
          <w:rFonts w:ascii="Times New Roman" w:hAnsi="Times New Roman" w:cs="Times New Roman"/>
          <w:sz w:val="28"/>
        </w:rPr>
        <w:t>ю</w:t>
      </w:r>
      <w:r w:rsidRPr="00962D42">
        <w:rPr>
          <w:rFonts w:ascii="Times New Roman" w:hAnsi="Times New Roman" w:cs="Times New Roman"/>
          <w:sz w:val="28"/>
        </w:rPr>
        <w:t>.</w:t>
      </w:r>
    </w:p>
    <w:p w14:paraId="6CA94BE0" w14:textId="40A200D6" w:rsidR="00962D42" w:rsidRPr="00962D42" w:rsidRDefault="00962D42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D42">
        <w:rPr>
          <w:rFonts w:ascii="Times New Roman" w:hAnsi="Times New Roman" w:cs="Times New Roman"/>
          <w:sz w:val="28"/>
        </w:rPr>
        <w:t>Вовлечение ребенка</w:t>
      </w:r>
      <w:r w:rsidR="002802A7">
        <w:rPr>
          <w:rFonts w:ascii="Times New Roman" w:hAnsi="Times New Roman" w:cs="Times New Roman"/>
          <w:sz w:val="28"/>
        </w:rPr>
        <w:t xml:space="preserve"> </w:t>
      </w:r>
      <w:r w:rsidRPr="00962D42">
        <w:rPr>
          <w:rFonts w:ascii="Times New Roman" w:hAnsi="Times New Roman" w:cs="Times New Roman"/>
          <w:sz w:val="28"/>
        </w:rPr>
        <w:t xml:space="preserve">в учебную и внеурочную деятельность помогают ему выразить себя, проявить свои способности, вызвать одобрение учителя и уважение сверстников. Достигнутые успехи могут способствовать его популярности среди сверстников и снизить риск формирования негативной самооценки. </w:t>
      </w:r>
    </w:p>
    <w:p w14:paraId="35D0B109" w14:textId="2EC192DA" w:rsidR="00BC6FB8" w:rsidRPr="001E232E" w:rsidRDefault="000A6907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к</w:t>
      </w:r>
      <w:r w:rsidR="00BC6FB8" w:rsidRPr="001E232E">
        <w:rPr>
          <w:rFonts w:ascii="Times New Roman" w:hAnsi="Times New Roman" w:cs="Times New Roman"/>
          <w:sz w:val="28"/>
          <w:szCs w:val="28"/>
        </w:rPr>
        <w:t>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или педагогом-организатором </w:t>
      </w:r>
      <w:r w:rsidR="00BC6FB8" w:rsidRPr="001E232E">
        <w:rPr>
          <w:rFonts w:ascii="Times New Roman" w:hAnsi="Times New Roman" w:cs="Times New Roman"/>
          <w:sz w:val="28"/>
          <w:szCs w:val="28"/>
        </w:rPr>
        <w:t>среди одноклассников и/или на уровне школы формируется группа ребят, способных помочь новому члену коллектива адаптироваться в иных для него условиях языковой среды. Если в образовательной организации создана и авторитетна школьная служба примирения (служба медиации), то такой группой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BC6FB8" w:rsidRPr="001E232E">
        <w:rPr>
          <w:rFonts w:ascii="Times New Roman" w:hAnsi="Times New Roman" w:cs="Times New Roman"/>
          <w:sz w:val="28"/>
          <w:szCs w:val="28"/>
        </w:rPr>
        <w:t xml:space="preserve"> могут стать волонтеры службы медиации. Детское объединение может иметь любое название, но важно, чтобы его деятельность была направлена на реализацию программы или проекта, способствующих расширению круга общения детей-</w:t>
      </w:r>
      <w:r w:rsidR="009A6ED2" w:rsidRPr="009A6ED2">
        <w:t xml:space="preserve"> </w:t>
      </w:r>
      <w:r w:rsidR="009A6ED2" w:rsidRPr="009A6ED2">
        <w:rPr>
          <w:rFonts w:ascii="Times New Roman" w:hAnsi="Times New Roman" w:cs="Times New Roman"/>
          <w:sz w:val="28"/>
          <w:szCs w:val="28"/>
        </w:rPr>
        <w:t>вынужденны</w:t>
      </w:r>
      <w:r w:rsidR="009A6ED2">
        <w:rPr>
          <w:rFonts w:ascii="Times New Roman" w:hAnsi="Times New Roman" w:cs="Times New Roman"/>
          <w:sz w:val="28"/>
          <w:szCs w:val="28"/>
        </w:rPr>
        <w:t>х</w:t>
      </w:r>
      <w:r w:rsidR="009A6ED2" w:rsidRPr="009A6ED2">
        <w:rPr>
          <w:rFonts w:ascii="Times New Roman" w:hAnsi="Times New Roman" w:cs="Times New Roman"/>
          <w:sz w:val="28"/>
          <w:szCs w:val="28"/>
        </w:rPr>
        <w:t xml:space="preserve"> переселенц</w:t>
      </w:r>
      <w:r w:rsidR="009A6ED2">
        <w:rPr>
          <w:rFonts w:ascii="Times New Roman" w:hAnsi="Times New Roman" w:cs="Times New Roman"/>
          <w:sz w:val="28"/>
          <w:szCs w:val="28"/>
        </w:rPr>
        <w:t>ев</w:t>
      </w:r>
      <w:r w:rsidR="00BC6FB8" w:rsidRPr="001E23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46609" w14:textId="6226C8D4" w:rsidR="00BC6FB8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Волонтеры знакомят </w:t>
      </w:r>
      <w:r w:rsidR="002802A7">
        <w:rPr>
          <w:rFonts w:ascii="Times New Roman" w:hAnsi="Times New Roman" w:cs="Times New Roman"/>
          <w:sz w:val="28"/>
          <w:szCs w:val="28"/>
        </w:rPr>
        <w:t>ребенка</w:t>
      </w:r>
      <w:r w:rsidR="002802A7" w:rsidRPr="002802A7">
        <w:rPr>
          <w:rFonts w:ascii="Times New Roman" w:hAnsi="Times New Roman" w:cs="Times New Roman"/>
          <w:sz w:val="28"/>
          <w:szCs w:val="28"/>
        </w:rPr>
        <w:t>-вынужденн</w:t>
      </w:r>
      <w:r w:rsidR="002802A7">
        <w:rPr>
          <w:rFonts w:ascii="Times New Roman" w:hAnsi="Times New Roman" w:cs="Times New Roman"/>
          <w:sz w:val="28"/>
          <w:szCs w:val="28"/>
        </w:rPr>
        <w:t>ого</w:t>
      </w:r>
      <w:r w:rsidR="002802A7" w:rsidRPr="002802A7">
        <w:rPr>
          <w:rFonts w:ascii="Times New Roman" w:hAnsi="Times New Roman" w:cs="Times New Roman"/>
          <w:sz w:val="28"/>
          <w:szCs w:val="28"/>
        </w:rPr>
        <w:t xml:space="preserve"> переселенц</w:t>
      </w:r>
      <w:r w:rsidR="002802A7">
        <w:rPr>
          <w:rFonts w:ascii="Times New Roman" w:hAnsi="Times New Roman" w:cs="Times New Roman"/>
          <w:sz w:val="28"/>
          <w:szCs w:val="28"/>
        </w:rPr>
        <w:t>а</w:t>
      </w:r>
      <w:r w:rsidR="002802A7" w:rsidRPr="002802A7">
        <w:rPr>
          <w:rFonts w:ascii="Times New Roman" w:hAnsi="Times New Roman" w:cs="Times New Roman"/>
          <w:sz w:val="28"/>
          <w:szCs w:val="28"/>
        </w:rPr>
        <w:t xml:space="preserve"> </w:t>
      </w:r>
      <w:r w:rsidRPr="001E232E">
        <w:rPr>
          <w:rFonts w:ascii="Times New Roman" w:hAnsi="Times New Roman" w:cs="Times New Roman"/>
          <w:sz w:val="28"/>
          <w:szCs w:val="28"/>
        </w:rPr>
        <w:t xml:space="preserve">со школой (библиотека, спортзал, актовый зал, столовая и т.д.) и городом (музей, театр, выставочный зал, площади, парки, спортивные объекты и т.д.), помогают в подготовке домашнего задания, в овладении языком. Необходимо организовать совместную работу детей при подготовке к праздникам. </w:t>
      </w:r>
    </w:p>
    <w:p w14:paraId="503DDCE8" w14:textId="4AA1CC3E" w:rsidR="00BC6FB8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lastRenderedPageBreak/>
        <w:t xml:space="preserve">В среде волонтеров могут быть организованы флешмобы, акции дружеской помощи в освоении русского языка и других предметов, общение с детьми-мигрантами через социальные сети, блоги, помогающие </w:t>
      </w:r>
      <w:r w:rsidR="00C62F74" w:rsidRPr="00C62F74">
        <w:rPr>
          <w:rFonts w:ascii="Times New Roman" w:hAnsi="Times New Roman" w:cs="Times New Roman"/>
          <w:sz w:val="28"/>
          <w:szCs w:val="28"/>
        </w:rPr>
        <w:t>дет</w:t>
      </w:r>
      <w:r w:rsidR="00C62F74">
        <w:rPr>
          <w:rFonts w:ascii="Times New Roman" w:hAnsi="Times New Roman" w:cs="Times New Roman"/>
          <w:sz w:val="28"/>
          <w:szCs w:val="28"/>
        </w:rPr>
        <w:t>ям</w:t>
      </w:r>
      <w:r w:rsidR="00C62F74" w:rsidRPr="00C62F74">
        <w:rPr>
          <w:rFonts w:ascii="Times New Roman" w:hAnsi="Times New Roman" w:cs="Times New Roman"/>
          <w:sz w:val="28"/>
          <w:szCs w:val="28"/>
        </w:rPr>
        <w:t>-вынужденны</w:t>
      </w:r>
      <w:r w:rsidR="00C62F74">
        <w:rPr>
          <w:rFonts w:ascii="Times New Roman" w:hAnsi="Times New Roman" w:cs="Times New Roman"/>
          <w:sz w:val="28"/>
          <w:szCs w:val="28"/>
        </w:rPr>
        <w:t>м</w:t>
      </w:r>
      <w:r w:rsidR="00C62F74" w:rsidRPr="00C62F74">
        <w:rPr>
          <w:rFonts w:ascii="Times New Roman" w:hAnsi="Times New Roman" w:cs="Times New Roman"/>
          <w:sz w:val="28"/>
          <w:szCs w:val="28"/>
        </w:rPr>
        <w:t xml:space="preserve"> переселенц</w:t>
      </w:r>
      <w:r w:rsidR="00C62F74">
        <w:rPr>
          <w:rFonts w:ascii="Times New Roman" w:hAnsi="Times New Roman" w:cs="Times New Roman"/>
          <w:sz w:val="28"/>
          <w:szCs w:val="28"/>
        </w:rPr>
        <w:t>ам</w:t>
      </w:r>
      <w:r w:rsidR="00C62F74" w:rsidRPr="00C62F74">
        <w:rPr>
          <w:rFonts w:ascii="Times New Roman" w:hAnsi="Times New Roman" w:cs="Times New Roman"/>
          <w:sz w:val="28"/>
          <w:szCs w:val="28"/>
        </w:rPr>
        <w:t xml:space="preserve"> </w:t>
      </w:r>
      <w:r w:rsidRPr="001E232E">
        <w:rPr>
          <w:rFonts w:ascii="Times New Roman" w:hAnsi="Times New Roman" w:cs="Times New Roman"/>
          <w:sz w:val="28"/>
          <w:szCs w:val="28"/>
        </w:rPr>
        <w:t xml:space="preserve">освоить нормы поведения в бытовых и учебных ситуациях. </w:t>
      </w:r>
    </w:p>
    <w:p w14:paraId="70509595" w14:textId="1298D20A" w:rsidR="00BC6FB8" w:rsidRPr="001E232E" w:rsidRDefault="000A6907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Классному руководителю необходимо учитывать, что у</w:t>
      </w:r>
      <w:r w:rsidR="00BC6FB8" w:rsidRPr="001E232E">
        <w:rPr>
          <w:rFonts w:ascii="Times New Roman" w:hAnsi="Times New Roman" w:cs="Times New Roman"/>
          <w:sz w:val="28"/>
          <w:szCs w:val="28"/>
        </w:rPr>
        <w:t>ровень культурного обогащения предполагает организацию целенаправленного досуга, знакомство с историей, культурой, местными традициями через цикл межкультурных мероприятий, участие детей-</w:t>
      </w:r>
      <w:r w:rsidR="00C62F74" w:rsidRPr="00C62F74">
        <w:rPr>
          <w:rFonts w:ascii="Times New Roman" w:hAnsi="Times New Roman" w:cs="Times New Roman"/>
          <w:sz w:val="28"/>
          <w:szCs w:val="28"/>
        </w:rPr>
        <w:t>вынужденны</w:t>
      </w:r>
      <w:r w:rsidR="00C62F74">
        <w:rPr>
          <w:rFonts w:ascii="Times New Roman" w:hAnsi="Times New Roman" w:cs="Times New Roman"/>
          <w:sz w:val="28"/>
          <w:szCs w:val="28"/>
        </w:rPr>
        <w:t>х</w:t>
      </w:r>
      <w:r w:rsidR="00C62F74" w:rsidRPr="00C62F74">
        <w:rPr>
          <w:rFonts w:ascii="Times New Roman" w:hAnsi="Times New Roman" w:cs="Times New Roman"/>
          <w:sz w:val="28"/>
          <w:szCs w:val="28"/>
        </w:rPr>
        <w:t xml:space="preserve"> переселенц</w:t>
      </w:r>
      <w:r w:rsidR="00C62F74">
        <w:rPr>
          <w:rFonts w:ascii="Times New Roman" w:hAnsi="Times New Roman" w:cs="Times New Roman"/>
          <w:sz w:val="28"/>
          <w:szCs w:val="28"/>
        </w:rPr>
        <w:t>ев</w:t>
      </w:r>
      <w:r w:rsidR="00BC6FB8" w:rsidRPr="001E232E">
        <w:rPr>
          <w:rFonts w:ascii="Times New Roman" w:hAnsi="Times New Roman" w:cs="Times New Roman"/>
          <w:sz w:val="28"/>
          <w:szCs w:val="28"/>
        </w:rPr>
        <w:t xml:space="preserve"> в спортивно-оздоровительных, культурно-просветительских, туристско-краеведческих и других внеклассных мероприятиях в соответствии с годовым планом работы. Представляется, что здесь может быть использовано несколько методов: </w:t>
      </w:r>
    </w:p>
    <w:p w14:paraId="5E876525" w14:textId="7E0996AE" w:rsidR="00BC6FB8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>– формирование позитивной (нормальной) этнической идентичности путем создания установок на уважение прав личности, независимо от групповой принадлежности;</w:t>
      </w:r>
    </w:p>
    <w:p w14:paraId="0B402B90" w14:textId="77777777" w:rsidR="00962D42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>– обучение, направленное на сужение социальной дистанции между различными этническими группами;</w:t>
      </w:r>
    </w:p>
    <w:p w14:paraId="37D3F51A" w14:textId="77777777" w:rsidR="001E232E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– развитие правовой грамотности, в частности, уяснение положения о том, что у каждого гражданина есть права: на выбор места жительства, на равное признание идентичности и на сохранение культуры до тех пор, пока ее реализация не станет представлять собой посягательство на любое другое право человека. </w:t>
      </w:r>
    </w:p>
    <w:p w14:paraId="596EAC5A" w14:textId="77777777" w:rsidR="001E232E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Акцент при этом делается на создание ситуации успешности всех детей через проведение классных и общешкольных дел и мероприятий: </w:t>
      </w:r>
    </w:p>
    <w:p w14:paraId="05D6E499" w14:textId="77777777" w:rsid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– конференций, праздников, фестивалей, исследовательских проектов этнокультурной направленности с приглашением представителей национальных диаспор, социальных партнеров, СМИ; </w:t>
      </w:r>
    </w:p>
    <w:p w14:paraId="200C6447" w14:textId="77777777" w:rsid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– мероприятий краеведческой направленности; </w:t>
      </w:r>
    </w:p>
    <w:p w14:paraId="166FAF18" w14:textId="7A3A9E6D" w:rsidR="001E232E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– лингвистических и ориентационных игр с участием детей и волонтеров; </w:t>
      </w:r>
    </w:p>
    <w:p w14:paraId="7E760F78" w14:textId="6C7CB33B" w:rsidR="001E232E" w:rsidRPr="001E232E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– благотворительных акций помощи различным категориям населения, например, в рамках общественного движения «Добрые дети мира». </w:t>
      </w:r>
    </w:p>
    <w:p w14:paraId="3492CCED" w14:textId="77777777" w:rsidR="000A6907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Организуя мероприятия, необходимо учитывать, что важно не просто показать необычные для ребят особенности другой культуры, но и привести ребят к мысли о первоочередности для ее представителей тех же ценностей, что и для всех народов (жизнь, здоровье, человеческое достоинство, семья, мир). Можно поговорить с ребятами о том, что стабильность этнических ценностей в нашем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 xml:space="preserve"> мире – явление весьма иллюзорное, о том, что нужно научиться жить в новых условиях. </w:t>
      </w:r>
    </w:p>
    <w:p w14:paraId="7ECC63FB" w14:textId="77C5E5B0" w:rsidR="00BC6FB8" w:rsidRDefault="00BC6FB8" w:rsidP="00A03E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Говоря о разных культурах и стараясь сломать негативные стереотипы, </w:t>
      </w:r>
      <w:r w:rsidR="000A6907">
        <w:rPr>
          <w:rFonts w:ascii="Times New Roman" w:hAnsi="Times New Roman" w:cs="Times New Roman"/>
          <w:sz w:val="28"/>
          <w:szCs w:val="28"/>
        </w:rPr>
        <w:t>классным руководителям (</w:t>
      </w:r>
      <w:r w:rsidRPr="001E232E">
        <w:rPr>
          <w:rFonts w:ascii="Times New Roman" w:hAnsi="Times New Roman" w:cs="Times New Roman"/>
          <w:sz w:val="28"/>
          <w:szCs w:val="28"/>
        </w:rPr>
        <w:t>педагогам</w:t>
      </w:r>
      <w:r w:rsidR="000A6907">
        <w:rPr>
          <w:rFonts w:ascii="Times New Roman" w:hAnsi="Times New Roman" w:cs="Times New Roman"/>
          <w:sz w:val="28"/>
          <w:szCs w:val="28"/>
        </w:rPr>
        <w:t>)</w:t>
      </w:r>
      <w:r w:rsidRPr="001E232E">
        <w:rPr>
          <w:rFonts w:ascii="Times New Roman" w:hAnsi="Times New Roman" w:cs="Times New Roman"/>
          <w:sz w:val="28"/>
          <w:szCs w:val="28"/>
        </w:rPr>
        <w:t xml:space="preserve"> не следует ориентироваться только на положительные моменты культуры, можно рассказать</w:t>
      </w:r>
      <w:r w:rsidR="001E232E" w:rsidRPr="001E232E">
        <w:rPr>
          <w:rFonts w:ascii="Times New Roman" w:hAnsi="Times New Roman" w:cs="Times New Roman"/>
          <w:sz w:val="28"/>
          <w:szCs w:val="28"/>
        </w:rPr>
        <w:t xml:space="preserve"> и о «странных обычаях», объяснив, с чем они связаны, почему возникли. При подготовке мероприятий следует учитывать, что работа направлена на взаимообогащение культур, в связи с </w:t>
      </w:r>
      <w:r w:rsidR="001E232E" w:rsidRPr="001E232E">
        <w:rPr>
          <w:rFonts w:ascii="Times New Roman" w:hAnsi="Times New Roman" w:cs="Times New Roman"/>
          <w:sz w:val="28"/>
          <w:szCs w:val="28"/>
        </w:rPr>
        <w:lastRenderedPageBreak/>
        <w:t xml:space="preserve">этим для </w:t>
      </w:r>
      <w:r w:rsidR="00C62F74" w:rsidRPr="00C62F74">
        <w:rPr>
          <w:rFonts w:ascii="Times New Roman" w:hAnsi="Times New Roman" w:cs="Times New Roman"/>
          <w:sz w:val="28"/>
          <w:szCs w:val="28"/>
        </w:rPr>
        <w:t xml:space="preserve">детей-вынужденных переселенцев </w:t>
      </w:r>
      <w:r w:rsidR="001E232E" w:rsidRPr="001E232E">
        <w:rPr>
          <w:rFonts w:ascii="Times New Roman" w:hAnsi="Times New Roman" w:cs="Times New Roman"/>
          <w:sz w:val="28"/>
          <w:szCs w:val="28"/>
        </w:rPr>
        <w:t>необходимы задания, связанные с изучением культуры принимающей стороны, а детям, воспитанным в культуре основного этноса, задания по изучению этнических культур одноклассников</w:t>
      </w:r>
      <w:r w:rsidR="00D26A98">
        <w:rPr>
          <w:rFonts w:ascii="Times New Roman" w:hAnsi="Times New Roman" w:cs="Times New Roman"/>
          <w:sz w:val="28"/>
          <w:szCs w:val="28"/>
        </w:rPr>
        <w:t>-</w:t>
      </w:r>
      <w:r w:rsidR="00C62F74" w:rsidRPr="00C62F74">
        <w:rPr>
          <w:rFonts w:ascii="Times New Roman" w:hAnsi="Times New Roman" w:cs="Times New Roman"/>
          <w:sz w:val="28"/>
          <w:szCs w:val="28"/>
        </w:rPr>
        <w:t>вынужденных переселенцев</w:t>
      </w:r>
      <w:r w:rsidR="001E232E" w:rsidRPr="001E232E">
        <w:rPr>
          <w:rFonts w:ascii="Times New Roman" w:hAnsi="Times New Roman" w:cs="Times New Roman"/>
          <w:sz w:val="28"/>
          <w:szCs w:val="28"/>
        </w:rPr>
        <w:t>.</w:t>
      </w:r>
    </w:p>
    <w:p w14:paraId="65094D1A" w14:textId="77777777" w:rsidR="004C6216" w:rsidRPr="00431951" w:rsidRDefault="004C6216" w:rsidP="00A03ED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951"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хороших результатов можно достичь при условии организации следующих форм учебно-воспитательного процесса: </w:t>
      </w:r>
    </w:p>
    <w:p w14:paraId="30DFD74E" w14:textId="0E54D602" w:rsidR="004C6216" w:rsidRPr="00431951" w:rsidRDefault="004C6216" w:rsidP="00A03ED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951"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r w:rsidR="005C5B3C">
        <w:rPr>
          <w:rFonts w:ascii="Times New Roman" w:hAnsi="Times New Roman" w:cs="Times New Roman"/>
          <w:sz w:val="28"/>
          <w:szCs w:val="28"/>
        </w:rPr>
        <w:t>индивидуальных собеседований для выяснения</w:t>
      </w:r>
      <w:r w:rsidRPr="00431951">
        <w:rPr>
          <w:rFonts w:ascii="Times New Roman" w:hAnsi="Times New Roman" w:cs="Times New Roman"/>
          <w:sz w:val="28"/>
          <w:szCs w:val="28"/>
        </w:rPr>
        <w:t xml:space="preserve"> проблем и запросов детей из семей мигрантов</w:t>
      </w:r>
      <w:r w:rsidRPr="00431951">
        <w:rPr>
          <w:rFonts w:ascii="Times New Roman" w:hAnsi="Times New Roman" w:cs="Times New Roman"/>
        </w:rPr>
        <w:t xml:space="preserve">, </w:t>
      </w:r>
      <w:r w:rsidRPr="00431951">
        <w:rPr>
          <w:rFonts w:ascii="Times New Roman" w:hAnsi="Times New Roman" w:cs="Times New Roman"/>
          <w:sz w:val="28"/>
        </w:rPr>
        <w:t>п</w:t>
      </w:r>
      <w:r w:rsidRPr="00431951">
        <w:rPr>
          <w:rFonts w:ascii="Times New Roman" w:hAnsi="Times New Roman" w:cs="Times New Roman"/>
          <w:sz w:val="28"/>
          <w:szCs w:val="28"/>
        </w:rPr>
        <w:t>роведение диагностики личностной сферы обучающихся, выявление интересов и склонностей ребёнка, вовлечение во внеурочную деятельность, в секции, контроль их посещения;</w:t>
      </w:r>
    </w:p>
    <w:p w14:paraId="21E061ED" w14:textId="042BA6EA" w:rsidR="004C6216" w:rsidRPr="00431951" w:rsidRDefault="004C6216" w:rsidP="00A03ED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951">
        <w:rPr>
          <w:rFonts w:ascii="Times New Roman" w:hAnsi="Times New Roman" w:cs="Times New Roman"/>
          <w:sz w:val="28"/>
          <w:szCs w:val="28"/>
        </w:rPr>
        <w:t xml:space="preserve">– работа </w:t>
      </w:r>
      <w:proofErr w:type="spellStart"/>
      <w:r w:rsidRPr="00431951">
        <w:rPr>
          <w:rFonts w:ascii="Times New Roman" w:hAnsi="Times New Roman" w:cs="Times New Roman"/>
          <w:sz w:val="28"/>
          <w:szCs w:val="28"/>
        </w:rPr>
        <w:t>межвозрастных</w:t>
      </w:r>
      <w:proofErr w:type="spellEnd"/>
      <w:r w:rsidRPr="00431951">
        <w:rPr>
          <w:rFonts w:ascii="Times New Roman" w:hAnsi="Times New Roman" w:cs="Times New Roman"/>
          <w:sz w:val="28"/>
          <w:szCs w:val="28"/>
        </w:rPr>
        <w:t xml:space="preserve"> разноуровневых языковых групп в системе дополнительного образования;</w:t>
      </w:r>
    </w:p>
    <w:p w14:paraId="2CE31752" w14:textId="3536C955" w:rsidR="004C6216" w:rsidRDefault="004C6216" w:rsidP="00D26A9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951">
        <w:rPr>
          <w:rFonts w:ascii="Times New Roman" w:hAnsi="Times New Roman" w:cs="Times New Roman"/>
          <w:sz w:val="28"/>
          <w:szCs w:val="28"/>
        </w:rPr>
        <w:t xml:space="preserve">– организация дополнительных занятий и культурных мероприятий во внеурочное время и каникулярный период (просмотр фильмов, использование компьютерных языковых программ, коллективные чтения книг, театральные постановки, проведение </w:t>
      </w:r>
      <w:r w:rsidRPr="00DC01CE">
        <w:rPr>
          <w:rFonts w:ascii="Times New Roman" w:hAnsi="Times New Roman" w:cs="Times New Roman"/>
          <w:sz w:val="28"/>
          <w:szCs w:val="28"/>
        </w:rPr>
        <w:t>недели «Культуры стран мира»)</w:t>
      </w:r>
      <w:r w:rsidR="005C5B3C">
        <w:rPr>
          <w:rFonts w:ascii="Times New Roman" w:hAnsi="Times New Roman" w:cs="Times New Roman"/>
          <w:sz w:val="28"/>
          <w:szCs w:val="28"/>
        </w:rPr>
        <w:t>.</w:t>
      </w:r>
    </w:p>
    <w:sectPr w:rsidR="004C6216" w:rsidSect="00D26A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9B7"/>
    <w:multiLevelType w:val="hybridMultilevel"/>
    <w:tmpl w:val="AB88EAAC"/>
    <w:lvl w:ilvl="0" w:tplc="4CB42E8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C7AB9"/>
    <w:multiLevelType w:val="hybridMultilevel"/>
    <w:tmpl w:val="C398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04432"/>
    <w:multiLevelType w:val="hybridMultilevel"/>
    <w:tmpl w:val="5E7A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45A29"/>
    <w:multiLevelType w:val="hybridMultilevel"/>
    <w:tmpl w:val="24D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ECE"/>
    <w:multiLevelType w:val="hybridMultilevel"/>
    <w:tmpl w:val="ECDC6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20706"/>
    <w:multiLevelType w:val="hybridMultilevel"/>
    <w:tmpl w:val="2B98B8DC"/>
    <w:lvl w:ilvl="0" w:tplc="AB8216C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77C13"/>
    <w:multiLevelType w:val="hybridMultilevel"/>
    <w:tmpl w:val="4DE81884"/>
    <w:lvl w:ilvl="0" w:tplc="085E3E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FC31D8"/>
    <w:multiLevelType w:val="hybridMultilevel"/>
    <w:tmpl w:val="095EA530"/>
    <w:lvl w:ilvl="0" w:tplc="C694B4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F721B2"/>
    <w:multiLevelType w:val="hybridMultilevel"/>
    <w:tmpl w:val="E874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A2B91"/>
    <w:multiLevelType w:val="hybridMultilevel"/>
    <w:tmpl w:val="716CA7D8"/>
    <w:lvl w:ilvl="0" w:tplc="9530DC8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A"/>
    <w:rsid w:val="000A6907"/>
    <w:rsid w:val="001279A8"/>
    <w:rsid w:val="00131AF0"/>
    <w:rsid w:val="00145ED7"/>
    <w:rsid w:val="00182BCA"/>
    <w:rsid w:val="001E232E"/>
    <w:rsid w:val="002802A7"/>
    <w:rsid w:val="002F6E78"/>
    <w:rsid w:val="0035454D"/>
    <w:rsid w:val="004440E7"/>
    <w:rsid w:val="004A223E"/>
    <w:rsid w:val="004C6216"/>
    <w:rsid w:val="004D3A3C"/>
    <w:rsid w:val="004F774A"/>
    <w:rsid w:val="0053598E"/>
    <w:rsid w:val="005C5B3C"/>
    <w:rsid w:val="0060184B"/>
    <w:rsid w:val="006170F6"/>
    <w:rsid w:val="006710B4"/>
    <w:rsid w:val="00850EE6"/>
    <w:rsid w:val="00962D42"/>
    <w:rsid w:val="009A6ED2"/>
    <w:rsid w:val="009E7C1D"/>
    <w:rsid w:val="00A03ED3"/>
    <w:rsid w:val="00A6196E"/>
    <w:rsid w:val="00AB5655"/>
    <w:rsid w:val="00BC6FB8"/>
    <w:rsid w:val="00C45219"/>
    <w:rsid w:val="00C62F74"/>
    <w:rsid w:val="00CC0A3E"/>
    <w:rsid w:val="00D26A98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1C52"/>
  <w15:chartTrackingRefBased/>
  <w15:docId w15:val="{E2327E0E-7ED1-4D1D-B5DF-BB7A3E4C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1D"/>
    <w:pPr>
      <w:ind w:left="720"/>
      <w:contextualSpacing/>
    </w:pPr>
  </w:style>
  <w:style w:type="table" w:styleId="a4">
    <w:name w:val="Table Grid"/>
    <w:basedOn w:val="a1"/>
    <w:uiPriority w:val="39"/>
    <w:rsid w:val="0035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62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lopashova</cp:lastModifiedBy>
  <cp:revision>8</cp:revision>
  <cp:lastPrinted>2022-03-29T09:29:00Z</cp:lastPrinted>
  <dcterms:created xsi:type="dcterms:W3CDTF">2022-03-29T07:25:00Z</dcterms:created>
  <dcterms:modified xsi:type="dcterms:W3CDTF">2022-03-29T11:44:00Z</dcterms:modified>
</cp:coreProperties>
</file>