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782E" w14:textId="4167E617" w:rsidR="0087594D" w:rsidRDefault="0087594D" w:rsidP="0087594D">
      <w:pPr>
        <w:pBdr>
          <w:bottom w:val="single" w:sz="2" w:space="31" w:color="808080"/>
        </w:pBdr>
        <w:spacing w:after="225" w:line="312" w:lineRule="atLeast"/>
        <w:ind w:right="150" w:firstLine="72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ru-RU"/>
        </w:rPr>
      </w:pPr>
      <w:r w:rsidRPr="00AC40FE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ru-RU"/>
        </w:rPr>
        <w:t xml:space="preserve">«Особенности работы педагогов с детьми </w:t>
      </w:r>
      <w:r w:rsidR="00776F21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ru-RU"/>
        </w:rPr>
        <w:t>беженцами (вынужденными мигрантами)</w:t>
      </w:r>
      <w:r w:rsidRPr="00AC40FE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ru-RU"/>
        </w:rPr>
        <w:t xml:space="preserve"> в образовательных организациях»</w:t>
      </w:r>
    </w:p>
    <w:p w14:paraId="54EE37C1" w14:textId="77777777" w:rsidR="0087594D" w:rsidRDefault="0087594D" w:rsidP="0087594D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настоящее время одной из актуальных задач становится построение системы образования, готовящей к жизни в глобальном, культурно-разнообразном мире.</w:t>
      </w:r>
      <w:r w:rsidRPr="00ED30CF">
        <w:rPr>
          <w:rFonts w:ascii="Times New Roman" w:hAnsi="Times New Roman" w:cs="Times New Roman"/>
          <w:sz w:val="28"/>
          <w:szCs w:val="28"/>
          <w:lang w:val="ru-RU"/>
        </w:rPr>
        <w:t xml:space="preserve"> Сейчас особенно актуальным становится вопрос психолого-педагогического сопровождения детей мигрантов. Данные рекомендации предназначены всем субъектам образовательного процесса.</w:t>
      </w:r>
    </w:p>
    <w:p w14:paraId="51DDC60C" w14:textId="77777777" w:rsidR="0087594D" w:rsidRPr="00776F21" w:rsidRDefault="0087594D" w:rsidP="0087594D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ED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Беженцы (вынужденные переселенцы) испытывают следующие психологические состояния: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76F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напряжение, которое сопровождается апатией и агрессией, чувство потери или лишения (статуса, друзей, родины, профессии, имущества), чувство отверженности, повышенный уровень стресса</w:t>
      </w:r>
    </w:p>
    <w:p w14:paraId="44039985" w14:textId="77777777" w:rsidR="0087594D" w:rsidRPr="00776F21" w:rsidRDefault="0087594D" w:rsidP="0087594D">
      <w:pPr>
        <w:pBdr>
          <w:bottom w:val="single" w:sz="2" w:space="31" w:color="808080"/>
        </w:pBdr>
        <w:spacing w:after="225" w:line="276" w:lineRule="auto"/>
        <w:ind w:right="150"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7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Какие стратегические задачи нужно ставить педагогу в работе с учащимися беженцами в системе общего образования, требующими специального психологического обеспечения: </w:t>
      </w:r>
    </w:p>
    <w:p w14:paraId="2DECF4B7" w14:textId="2A118996" w:rsidR="0087594D" w:rsidRDefault="00951E9D" w:rsidP="0087594D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875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87594D" w:rsidRPr="00490B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ТЫ С НАМИ, ТЫ НЕ ОДИН, МЫ ВМЕСТЕ</w:t>
      </w:r>
      <w:r w:rsidR="00072BF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, многие выстраивают мосты отношений тебе навстречу</w:t>
      </w:r>
      <w:r w:rsidR="008759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– это важный посыл, который даст возможность ребенку адаптироваться к новой среде.</w:t>
      </w:r>
    </w:p>
    <w:p w14:paraId="3AFDAB75" w14:textId="77777777" w:rsidR="0087594D" w:rsidRDefault="0087594D" w:rsidP="00875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1518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Да, для этого важно время, но педагоги и дети, которые рядом являются большим ресурсом для включения детей мигрантов в среду образовательного учреждения.</w:t>
      </w:r>
      <w:r w:rsidRPr="00875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7A95CE19" w14:textId="39098678" w:rsidR="0087594D" w:rsidRPr="0087594D" w:rsidRDefault="0087594D" w:rsidP="0087594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Необходимо создавать условия для позитивного межкультурного общения и совместной деятельности в образовательном учреждении, мотивируя это тем, </w:t>
      </w:r>
      <w:r w:rsidRPr="0087594D">
        <w:rPr>
          <w:rFonts w:ascii="Times New Roman" w:hAnsi="Times New Roman" w:cs="Times New Roman"/>
          <w:sz w:val="28"/>
          <w:szCs w:val="28"/>
          <w:lang w:val="ru-RU"/>
        </w:rPr>
        <w:t xml:space="preserve">что работать вместе с другими интересно, сама работа часто позволяет сделать то, чего не сделаешь в одиночку, а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положительные эмоции</w:t>
      </w:r>
      <w:r w:rsidRPr="0087594D">
        <w:rPr>
          <w:rFonts w:ascii="Times New Roman" w:hAnsi="Times New Roman" w:cs="Times New Roman"/>
          <w:sz w:val="28"/>
          <w:szCs w:val="28"/>
          <w:lang w:val="ru-RU"/>
        </w:rPr>
        <w:t xml:space="preserve"> к партнерам по общению сохраняются и после завершения общего дела. </w:t>
      </w:r>
    </w:p>
    <w:p w14:paraId="35678852" w14:textId="7DD811FC" w:rsidR="00FD7D80" w:rsidRDefault="00FD7D80" w:rsidP="00FD7D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данной цели рекомендуется</w:t>
      </w:r>
      <w:r w:rsidR="00875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применять</w:t>
      </w:r>
      <w:r w:rsidR="00875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работе </w:t>
      </w:r>
      <w:r w:rsidRPr="00856AB8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технологи</w:t>
      </w:r>
      <w:r w:rsidR="00072BF2">
        <w:rPr>
          <w:rFonts w:ascii="Times New Roman" w:hAnsi="Times New Roman" w:cs="Times New Roman"/>
          <w:i/>
          <w:iCs/>
          <w:sz w:val="28"/>
          <w:szCs w:val="28"/>
          <w:lang w:val="ru-RU"/>
        </w:rPr>
        <w:t>и</w:t>
      </w:r>
      <w:r w:rsidRPr="00856A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формирования социальных навыков сотрудничества, достижения общей цели, которую ставят перед смешанными по составу группами,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что </w:t>
      </w:r>
      <w:r w:rsidRPr="00856AB8"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дает возможность развить навык сотрудничества между детьми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создает положительный психологический климат.</w:t>
      </w:r>
    </w:p>
    <w:p w14:paraId="6536F039" w14:textId="07AAA855" w:rsidR="00951E9D" w:rsidRDefault="00951E9D" w:rsidP="00FD7D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39086E64" w14:textId="77777777" w:rsidR="00951E9D" w:rsidRDefault="00951E9D" w:rsidP="00FD7D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2FCEDE88" w14:textId="46EEDF7C" w:rsidR="00FD7D80" w:rsidRPr="00FD7D80" w:rsidRDefault="00FD7D80" w:rsidP="00FD7D8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D7D80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Педагогу рекомендуется давать детям задания, которые они могут выполнить только вместе.</w:t>
      </w:r>
    </w:p>
    <w:p w14:paraId="10F1EF7E" w14:textId="12A97E7F" w:rsidR="00856AB8" w:rsidRDefault="00856AB8" w:rsidP="00856A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56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lastRenderedPageBreak/>
        <w:t>ПРИМЕР:</w:t>
      </w:r>
      <w:r w:rsidRPr="00856A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давать каждому ученику лишь часть материала, хотя выучить он должен его целиком. Таким образом, создается ситуация взаимодействия в группе, </w:t>
      </w:r>
      <w:r w:rsidRPr="00490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собирается общая мозаика</w:t>
      </w:r>
      <w:r w:rsidR="00490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(«Мозаичный класс»</w:t>
      </w:r>
      <w:r w:rsidR="00F06A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, «два, четыре – вместе», «Карусель»</w:t>
      </w:r>
      <w:r w:rsidR="00490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)</w:t>
      </w:r>
      <w:r w:rsidRPr="00490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Pr="00856A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AB71D13" w14:textId="11648245" w:rsidR="004902A0" w:rsidRPr="00856AB8" w:rsidRDefault="004902A0" w:rsidP="0049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Технологи</w:t>
      </w:r>
      <w:r w:rsidR="00F06A2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формирования социальных навыков</w:t>
      </w:r>
      <w:r w:rsidRPr="00856A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позволя</w:t>
      </w:r>
      <w:r w:rsidR="00F06A2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856A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 понять принцип командной работы, разделять частное и общее.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856A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свою очередь такая работа дает возможность создавать благоприятный социально-психологический климат,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формировать эмпатию по отношению к другим, </w:t>
      </w:r>
      <w:r w:rsidRPr="00856A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снимает напряжение у обучающихся, дает возможность раскрыться и увидеть другого, выстроить доверительные отношения. </w:t>
      </w:r>
    </w:p>
    <w:p w14:paraId="0DE34D47" w14:textId="1D417F79" w:rsidR="004902A0" w:rsidRPr="00F06A27" w:rsidRDefault="00F06A27" w:rsidP="004902A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Такая работа </w:t>
      </w:r>
      <w:r w:rsidR="004902A0" w:rsidRPr="00856A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приводит к росту взаимных симпатий при работе над общим заданием, дает возможность </w:t>
      </w:r>
      <w:r w:rsidR="004902A0" w:rsidRPr="00F06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  <w:t xml:space="preserve">формировать навыки позитивного взаимодействия в группе детей, имеющих культурные, этнические, половые различия, учит слушать каждого и ценить вклад каждого в достижение общей цели, снимается напряжение «свои-чужие», появляется общее «мы», усиливается чувство сопереживания и понимания другого.  </w:t>
      </w:r>
    </w:p>
    <w:p w14:paraId="7FDF6F7B" w14:textId="6BA8EEDC" w:rsidR="006668CF" w:rsidRDefault="0051098E" w:rsidP="00776F21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="002F5DD0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951E9D" w:rsidRPr="00C93F98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  <w:t>СНИЖЕНИЕ ЧУВСТВА ТРЕВОГИ И СТРЕССА</w:t>
      </w:r>
      <w:r w:rsidR="00A17826" w:rsidRPr="002F5DD0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, основанное на различных эмоциях</w:t>
      </w:r>
      <w:r w:rsidR="006668CF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7FADB6EE" w14:textId="670BFF9D" w:rsidR="006668CF" w:rsidRPr="00951E9D" w:rsidRDefault="006668CF" w:rsidP="00951E9D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3B4256"/>
          <w:sz w:val="28"/>
          <w:szCs w:val="28"/>
          <w:lang w:val="ru-RU"/>
        </w:rPr>
      </w:pPr>
      <w:r w:rsidRPr="00951E9D">
        <w:rPr>
          <w:color w:val="3B4256"/>
          <w:sz w:val="28"/>
          <w:szCs w:val="28"/>
          <w:lang w:val="ru-RU"/>
        </w:rPr>
        <w:t>Все включающиеся в организме человека при воздействии стресса приспособительные механизмы называются «общим адаптационным синдромом», или «стресс-реакцией», которая включает в себя 3 стадии развития: стадия тревоги, стадия сопротивления, стадия истощения</w:t>
      </w:r>
    </w:p>
    <w:p w14:paraId="464FBC26" w14:textId="489E6BB0" w:rsidR="006668CF" w:rsidRPr="006668CF" w:rsidRDefault="006668CF" w:rsidP="00951E9D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val="ru-RU"/>
        </w:rPr>
      </w:pPr>
      <w:r w:rsidRPr="006668CF">
        <w:rPr>
          <w:rFonts w:ascii="Times New Roman" w:eastAsia="Times New Roman" w:hAnsi="Times New Roman" w:cs="Times New Roman"/>
          <w:color w:val="3B4256"/>
          <w:sz w:val="28"/>
          <w:szCs w:val="28"/>
          <w:lang w:val="ru-RU"/>
        </w:rPr>
        <w:t>1. Стадия тревоги — это первоначальный отклик нашего организма на опасность</w:t>
      </w:r>
      <w:r w:rsidRPr="00951E9D">
        <w:rPr>
          <w:rFonts w:ascii="Times New Roman" w:eastAsia="Times New Roman" w:hAnsi="Times New Roman" w:cs="Times New Roman"/>
          <w:color w:val="3B4256"/>
          <w:sz w:val="28"/>
          <w:szCs w:val="28"/>
          <w:lang w:val="ru-RU"/>
        </w:rPr>
        <w:t>,</w:t>
      </w:r>
      <w:r w:rsidRPr="006668CF">
        <w:rPr>
          <w:rFonts w:ascii="Times New Roman" w:eastAsia="Times New Roman" w:hAnsi="Times New Roman" w:cs="Times New Roman"/>
          <w:color w:val="3B4256"/>
          <w:sz w:val="28"/>
          <w:szCs w:val="28"/>
          <w:lang w:val="ru-RU"/>
        </w:rPr>
        <w:t xml:space="preserve"> угрозу</w:t>
      </w:r>
      <w:r w:rsidRPr="00951E9D">
        <w:rPr>
          <w:rFonts w:ascii="Times New Roman" w:eastAsia="Times New Roman" w:hAnsi="Times New Roman" w:cs="Times New Roman"/>
          <w:color w:val="3B4256"/>
          <w:sz w:val="28"/>
          <w:szCs w:val="28"/>
          <w:lang w:val="ru-RU"/>
        </w:rPr>
        <w:t xml:space="preserve"> или новую среду</w:t>
      </w:r>
      <w:r w:rsidRPr="006668CF">
        <w:rPr>
          <w:rFonts w:ascii="Times New Roman" w:eastAsia="Times New Roman" w:hAnsi="Times New Roman" w:cs="Times New Roman"/>
          <w:color w:val="3B4256"/>
          <w:sz w:val="28"/>
          <w:szCs w:val="28"/>
          <w:lang w:val="ru-RU"/>
        </w:rPr>
        <w:t>, возникающий для того, чтобы помочь нам справиться с ситуацией</w:t>
      </w:r>
      <w:r w:rsidRPr="00951E9D">
        <w:rPr>
          <w:rFonts w:ascii="Times New Roman" w:eastAsia="Times New Roman" w:hAnsi="Times New Roman" w:cs="Times New Roman"/>
          <w:color w:val="3B4256"/>
          <w:sz w:val="28"/>
          <w:szCs w:val="28"/>
          <w:lang w:val="ru-RU"/>
        </w:rPr>
        <w:t xml:space="preserve"> (аварийная стадия)</w:t>
      </w:r>
      <w:r w:rsidRPr="006668CF">
        <w:rPr>
          <w:rFonts w:ascii="Times New Roman" w:eastAsia="Times New Roman" w:hAnsi="Times New Roman" w:cs="Times New Roman"/>
          <w:color w:val="3B4256"/>
          <w:sz w:val="28"/>
          <w:szCs w:val="28"/>
          <w:lang w:val="ru-RU"/>
        </w:rPr>
        <w:t xml:space="preserve">. </w:t>
      </w:r>
      <w:r w:rsidRPr="00951E9D">
        <w:rPr>
          <w:rFonts w:ascii="Times New Roman" w:eastAsia="Times New Roman" w:hAnsi="Times New Roman" w:cs="Times New Roman"/>
          <w:color w:val="3B4256"/>
          <w:sz w:val="28"/>
          <w:szCs w:val="28"/>
          <w:lang w:val="ru-RU"/>
        </w:rPr>
        <w:t>Здесь происходит максимальная мобилизация адаптационных ресурсов организма.</w:t>
      </w:r>
    </w:p>
    <w:p w14:paraId="190AF558" w14:textId="66214B19" w:rsidR="00951E9D" w:rsidRPr="00951E9D" w:rsidRDefault="006668CF" w:rsidP="00951E9D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6668CF">
        <w:rPr>
          <w:rFonts w:ascii="Times New Roman" w:eastAsia="Times New Roman" w:hAnsi="Times New Roman" w:cs="Times New Roman"/>
          <w:color w:val="3B4256"/>
          <w:sz w:val="28"/>
          <w:szCs w:val="28"/>
          <w:lang w:val="ru-RU"/>
        </w:rPr>
        <w:t xml:space="preserve">2. Стадия сопротивления (резистентности) наступает, если стрессогенный фактор слишком силен или продолжает свое действие достаточно длительный промежуток времени. На этой стадии происходит </w:t>
      </w:r>
      <w:r w:rsidRPr="006668CF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lang w:val="ru-RU"/>
        </w:rPr>
        <w:t>приспособление к изменяющимся обстоятельствам</w:t>
      </w:r>
      <w:r w:rsidR="00951E9D" w:rsidRPr="00951E9D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lang w:val="ru-RU"/>
        </w:rPr>
        <w:t>, и очень важно создать благоприятный психологический климат для адаптации в новой среде</w:t>
      </w:r>
      <w:r w:rsidRPr="006668CF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lang w:val="ru-RU"/>
        </w:rPr>
        <w:t>.</w:t>
      </w:r>
      <w:r w:rsidR="00951E9D" w:rsidRPr="00951E9D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lang w:val="ru-RU"/>
        </w:rPr>
        <w:t xml:space="preserve"> </w:t>
      </w:r>
      <w:r w:rsidR="00951E9D" w:rsidRPr="00951E9D">
        <w:rPr>
          <w:rFonts w:ascii="Times New Roman" w:hAnsi="Times New Roman" w:cs="Times New Roman"/>
          <w:sz w:val="28"/>
          <w:szCs w:val="28"/>
          <w:lang w:val="ru-RU"/>
        </w:rPr>
        <w:t xml:space="preserve">Это снимает напряжение у обучающихся, дает возможность раскрыться и увидеть другого, выстроить доверительные отношения. </w:t>
      </w:r>
    </w:p>
    <w:p w14:paraId="5472FD2B" w14:textId="77777777" w:rsidR="00951E9D" w:rsidRDefault="00951E9D" w:rsidP="00951E9D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C65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Наиболее эффективные способы формирования и поддержания социально-психологического климата в классе:</w:t>
      </w:r>
    </w:p>
    <w:p w14:paraId="5A675068" w14:textId="77777777" w:rsidR="00951E9D" w:rsidRPr="00C653E3" w:rsidRDefault="00951E9D" w:rsidP="00951E9D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653E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находить </w:t>
      </w:r>
      <w:r w:rsidRPr="00951E9D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общие интересы</w:t>
      </w:r>
      <w:r w:rsidRPr="00C653E3">
        <w:rPr>
          <w:rFonts w:ascii="Times New Roman" w:hAnsi="Times New Roman" w:cs="Times New Roman"/>
          <w:sz w:val="28"/>
          <w:szCs w:val="28"/>
          <w:lang w:val="ru-RU"/>
        </w:rPr>
        <w:t>, которые объединили бы детей класса и на их основе организовывать общие дела;</w:t>
      </w:r>
    </w:p>
    <w:p w14:paraId="4884944D" w14:textId="58CEAB4F" w:rsidR="00951E9D" w:rsidRPr="00C653E3" w:rsidRDefault="00951E9D" w:rsidP="00951E9D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653E3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</w:t>
      </w:r>
      <w:r w:rsidRPr="00C93F9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традиции класса</w:t>
      </w:r>
      <w:r w:rsidRPr="00C653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привлекать детей мигрантов </w:t>
      </w:r>
      <w:r w:rsidRPr="00C653E3">
        <w:rPr>
          <w:rFonts w:ascii="Times New Roman" w:hAnsi="Times New Roman" w:cs="Times New Roman"/>
          <w:sz w:val="28"/>
          <w:szCs w:val="28"/>
          <w:lang w:val="ru-RU"/>
        </w:rPr>
        <w:t>участвовать в общешкольных традиционных делах;</w:t>
      </w:r>
    </w:p>
    <w:p w14:paraId="213A24BE" w14:textId="77777777" w:rsidR="00951E9D" w:rsidRPr="00C653E3" w:rsidRDefault="00951E9D" w:rsidP="00951E9D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653E3">
        <w:rPr>
          <w:rFonts w:ascii="Times New Roman" w:hAnsi="Times New Roman" w:cs="Times New Roman"/>
          <w:sz w:val="28"/>
          <w:szCs w:val="28"/>
          <w:lang w:val="ru-RU"/>
        </w:rPr>
        <w:t xml:space="preserve">если есть свободное время - привлекать ребят </w:t>
      </w:r>
      <w:r w:rsidRPr="00C93F9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проводить его вместе;</w:t>
      </w:r>
    </w:p>
    <w:p w14:paraId="4EA04D89" w14:textId="77777777" w:rsidR="00951E9D" w:rsidRPr="00C653E3" w:rsidRDefault="00951E9D" w:rsidP="00951E9D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653E3">
        <w:rPr>
          <w:rFonts w:ascii="Times New Roman" w:hAnsi="Times New Roman" w:cs="Times New Roman"/>
          <w:sz w:val="28"/>
          <w:szCs w:val="28"/>
          <w:lang w:val="ru-RU"/>
        </w:rPr>
        <w:t xml:space="preserve">создавать ситуации </w:t>
      </w:r>
      <w:r w:rsidRPr="00C653E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коллективного сопереживания значимых событий</w:t>
      </w:r>
      <w:r w:rsidRPr="00C653E3">
        <w:rPr>
          <w:rFonts w:ascii="Times New Roman" w:hAnsi="Times New Roman" w:cs="Times New Roman"/>
          <w:sz w:val="28"/>
          <w:szCs w:val="28"/>
          <w:lang w:val="ru-RU"/>
        </w:rPr>
        <w:t>, стремление к эмоциональному включению в жизнь класса каждого ребенка;</w:t>
      </w:r>
    </w:p>
    <w:p w14:paraId="76CB69AB" w14:textId="4D2B7FB7" w:rsidR="00951E9D" w:rsidRDefault="00951E9D" w:rsidP="00951E9D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653E3">
        <w:rPr>
          <w:rFonts w:ascii="Times New Roman" w:hAnsi="Times New Roman" w:cs="Times New Roman"/>
          <w:sz w:val="28"/>
          <w:szCs w:val="28"/>
          <w:lang w:val="ru-RU"/>
        </w:rPr>
        <w:t>создавать условия для повышения комфортности самочувствия детей в школе и сохранению стабильно - положительных отношений между учителями и учащимися</w:t>
      </w:r>
      <w:r w:rsidR="00C341E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4A1AA59" w14:textId="65D8931D" w:rsidR="00951E9D" w:rsidRPr="00C653E3" w:rsidRDefault="00951E9D" w:rsidP="00951E9D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поддерживать детей</w:t>
      </w:r>
      <w:r w:rsidRPr="00C653E3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делая </w:t>
      </w:r>
      <w:r w:rsidRPr="00C93F9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акцент на их успехах как в учебе</w:t>
      </w:r>
      <w:r>
        <w:rPr>
          <w:rFonts w:ascii="Times New Roman" w:hAnsi="Times New Roman" w:cs="Times New Roman"/>
          <w:sz w:val="28"/>
          <w:szCs w:val="28"/>
          <w:lang w:val="ru-RU"/>
        </w:rPr>
        <w:t>, так и в процессе адаптации к новой среде;</w:t>
      </w:r>
    </w:p>
    <w:p w14:paraId="79110174" w14:textId="77777777" w:rsidR="00951E9D" w:rsidRPr="00C93F98" w:rsidRDefault="00951E9D" w:rsidP="00951E9D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C653E3">
        <w:rPr>
          <w:rFonts w:ascii="Times New Roman" w:hAnsi="Times New Roman" w:cs="Times New Roman"/>
          <w:sz w:val="28"/>
          <w:szCs w:val="28"/>
          <w:lang w:val="ru-RU"/>
        </w:rPr>
        <w:t>развивать коммуникативную культуру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среди обучающихся</w:t>
      </w:r>
      <w:r w:rsidRPr="00C653E3">
        <w:rPr>
          <w:rFonts w:ascii="Times New Roman" w:hAnsi="Times New Roman" w:cs="Times New Roman"/>
          <w:sz w:val="28"/>
          <w:szCs w:val="28"/>
          <w:lang w:val="ru-RU"/>
        </w:rPr>
        <w:t>, навыки общения и сотрудничества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проговаривать проблемные вопросы, </w:t>
      </w:r>
      <w:r w:rsidRPr="00C93F9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не игнорировать эмоциональные состояния ребенка;</w:t>
      </w:r>
    </w:p>
    <w:p w14:paraId="1C71B95A" w14:textId="77777777" w:rsidR="00951E9D" w:rsidRPr="00C653E3" w:rsidRDefault="00951E9D" w:rsidP="00951E9D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653E3">
        <w:rPr>
          <w:rFonts w:ascii="Times New Roman" w:hAnsi="Times New Roman" w:cs="Times New Roman"/>
          <w:sz w:val="28"/>
          <w:szCs w:val="28"/>
          <w:lang w:val="ru-RU"/>
        </w:rPr>
        <w:t>развивать эмпатичные способности членов группы, умение и потребность в познании других людей, толерантное к ним отношение.</w:t>
      </w:r>
    </w:p>
    <w:p w14:paraId="3BF8C0CB" w14:textId="44E3E363" w:rsidR="006668CF" w:rsidRPr="006E6F0C" w:rsidRDefault="006E6F0C" w:rsidP="006E6F0C">
      <w:pPr>
        <w:shd w:val="clear" w:color="auto" w:fill="FFFFFF"/>
        <w:spacing w:after="30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eastAsia="Times New Roman" w:hAnsi="Arial" w:cs="Arial"/>
          <w:color w:val="3B4256"/>
          <w:sz w:val="24"/>
          <w:szCs w:val="24"/>
          <w:lang w:val="ru-RU"/>
        </w:rPr>
        <w:t xml:space="preserve">3. </w:t>
      </w:r>
      <w:r w:rsidR="006668CF" w:rsidRPr="006668CF">
        <w:rPr>
          <w:rFonts w:ascii="Times New Roman" w:hAnsi="Times New Roman" w:cs="Times New Roman"/>
          <w:sz w:val="28"/>
          <w:szCs w:val="28"/>
          <w:lang w:val="ru-RU"/>
        </w:rPr>
        <w:t>Стадия истощения. На этой стадии энергия исчерпана, физиологическая</w:t>
      </w:r>
      <w:r w:rsidR="006668CF" w:rsidRPr="006668CF">
        <w:rPr>
          <w:rFonts w:ascii="Times New Roman" w:hAnsi="Times New Roman" w:cs="Times New Roman"/>
          <w:sz w:val="28"/>
          <w:szCs w:val="28"/>
          <w:lang w:val="ru-RU"/>
        </w:rPr>
        <w:br/>
        <w:t>и психологическая защиты оказываются сломленными. Человек не имеет больше возможности сопротивляться стрессу. Помощь может прийти только извне — либо в виде поддержки, либо в виде устранения стрессора</w:t>
      </w:r>
      <w:r w:rsidR="0070624B">
        <w:rPr>
          <w:rFonts w:ascii="Times New Roman" w:hAnsi="Times New Roman" w:cs="Times New Roman"/>
          <w:sz w:val="28"/>
          <w:szCs w:val="28"/>
          <w:lang w:val="ru-RU"/>
        </w:rPr>
        <w:t xml:space="preserve"> и повышения стрессоустойчивости</w:t>
      </w:r>
      <w:r w:rsidR="006668CF" w:rsidRPr="006668C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D664076" w14:textId="09142085" w:rsidR="006668CF" w:rsidRPr="006668CF" w:rsidRDefault="0070624B" w:rsidP="0070624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val="ru-RU"/>
        </w:rPr>
      </w:pPr>
      <w:r w:rsidRPr="007062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val="ru-RU"/>
        </w:rPr>
        <w:t>Л</w:t>
      </w:r>
      <w:r w:rsidR="006668CF" w:rsidRPr="006668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val="ru-RU"/>
        </w:rPr>
        <w:t xml:space="preserve">ичностные черты, обусловливающие повышенную </w:t>
      </w:r>
      <w:r w:rsidRPr="007062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val="ru-RU"/>
        </w:rPr>
        <w:t>с</w:t>
      </w:r>
      <w:r w:rsidR="006668CF" w:rsidRPr="006668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val="ru-RU"/>
        </w:rPr>
        <w:t>трессоустойчивость:</w:t>
      </w:r>
    </w:p>
    <w:p w14:paraId="167A7F03" w14:textId="3883A565" w:rsidR="0070624B" w:rsidRPr="00361405" w:rsidRDefault="006668CF" w:rsidP="00361405">
      <w:pPr>
        <w:pStyle w:val="a5"/>
        <w:numPr>
          <w:ilvl w:val="0"/>
          <w:numId w:val="13"/>
        </w:numPr>
        <w:shd w:val="clear" w:color="auto" w:fill="FFFFFF"/>
        <w:spacing w:before="150" w:after="18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/>
        </w:rPr>
      </w:pPr>
      <w:r w:rsidRPr="003614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ru-RU"/>
        </w:rPr>
        <w:t>Уровень самооценки.</w:t>
      </w:r>
      <w:r w:rsidRPr="0036140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Чем выше самооценка, ощущение важности своего существования, тем больше стрессоустойчивость.</w:t>
      </w:r>
      <w:r w:rsidR="0070624B" w:rsidRPr="00361405">
        <w:rPr>
          <w:rFonts w:ascii="Arial" w:eastAsia="Times New Roman" w:hAnsi="Arial" w:cs="Arial"/>
          <w:color w:val="3B4256"/>
          <w:sz w:val="24"/>
          <w:szCs w:val="24"/>
          <w:lang w:val="ru-RU"/>
        </w:rPr>
        <w:t xml:space="preserve"> </w:t>
      </w:r>
      <w:r w:rsidR="0070624B" w:rsidRPr="003614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/>
        </w:rPr>
        <w:t>Дети с заниженной самооценкой зачастую отказываются от новых видов деятельности из-за страха не справиться, переоценивают достижения других детей и не придают значения собственным успехам.</w:t>
      </w:r>
    </w:p>
    <w:p w14:paraId="441891BF" w14:textId="77777777" w:rsidR="0070624B" w:rsidRDefault="0070624B" w:rsidP="0070624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14:paraId="6A1D149F" w14:textId="392E183F" w:rsidR="0070624B" w:rsidRPr="0070624B" w:rsidRDefault="0070624B" w:rsidP="0070624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ru-RU"/>
        </w:rPr>
      </w:pPr>
      <w:r w:rsidRPr="007062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/>
        </w:rPr>
        <w:t>ПРИЕМЫ</w:t>
      </w:r>
      <w:r w:rsidRPr="007062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ru-RU"/>
        </w:rPr>
        <w:t xml:space="preserve"> повышения самооценки:</w:t>
      </w:r>
    </w:p>
    <w:p w14:paraId="746749DD" w14:textId="7D9C23F9" w:rsidR="0070624B" w:rsidRPr="0070624B" w:rsidRDefault="0070624B" w:rsidP="0070624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70624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1. Сосредоточивайтесь на позитивных сторонах и преимуществах учащегося с целью укрепления его самооценки;</w:t>
      </w:r>
    </w:p>
    <w:p w14:paraId="398990D5" w14:textId="77777777" w:rsidR="0070624B" w:rsidRPr="0070624B" w:rsidRDefault="0070624B" w:rsidP="0070624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70624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lastRenderedPageBreak/>
        <w:t>2. Помогайте ученику поверить в себя и свои способности;</w:t>
      </w:r>
    </w:p>
    <w:p w14:paraId="6D86046E" w14:textId="77777777" w:rsidR="0070624B" w:rsidRPr="0070624B" w:rsidRDefault="0070624B" w:rsidP="0070624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70624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3. Помогайте избежать ошибок;</w:t>
      </w:r>
    </w:p>
    <w:p w14:paraId="4964F3FC" w14:textId="77777777" w:rsidR="0070624B" w:rsidRPr="0070624B" w:rsidRDefault="0070624B" w:rsidP="0070624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70624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4. Поддерживайте при неудачах;</w:t>
      </w:r>
    </w:p>
    <w:p w14:paraId="74C6F803" w14:textId="686BB015" w:rsidR="0070624B" w:rsidRPr="0070624B" w:rsidRDefault="0070624B" w:rsidP="0070624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5</w:t>
      </w:r>
      <w:r w:rsidRPr="0070624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 Учитывайте во время подготовки и проведения контрольных и самостоятельных работ индивидуальные психофизические</w:t>
      </w:r>
      <w:r w:rsidR="00776F21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70624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особенности учащихся.</w:t>
      </w:r>
    </w:p>
    <w:p w14:paraId="10258A8C" w14:textId="77777777" w:rsidR="0070624B" w:rsidRPr="0070624B" w:rsidRDefault="0070624B" w:rsidP="0070624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70624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7. Учите учащихся спокойно относиться к критике, без агрессии, уважать чувства и желания других детей, так как они так же важны, как и собственные чувства и желания.</w:t>
      </w:r>
    </w:p>
    <w:p w14:paraId="0B40CF4A" w14:textId="74B648EE" w:rsidR="0070624B" w:rsidRPr="0070624B" w:rsidRDefault="0070624B" w:rsidP="0070624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70624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8. Не предъявляйте жестких требований</w:t>
      </w:r>
      <w:r w:rsidR="0036140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к вновь прибывшему ученику!!!</w:t>
      </w:r>
    </w:p>
    <w:p w14:paraId="5C3853EE" w14:textId="76FF4CE8" w:rsidR="0070624B" w:rsidRPr="0070624B" w:rsidRDefault="0070624B" w:rsidP="0070624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70624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9. </w:t>
      </w:r>
      <w:r w:rsidR="0036140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</w:t>
      </w:r>
      <w:r w:rsidRPr="0070624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е забывайте поощрять, когда он этого заслуживает. </w:t>
      </w:r>
      <w:r w:rsidRPr="007062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/>
        </w:rPr>
        <w:t>Помните,</w:t>
      </w:r>
      <w:r w:rsidRPr="0070624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что для формирования адекватной самооценки как похвала, так и наказание тоже должны быть адекватными.</w:t>
      </w:r>
    </w:p>
    <w:p w14:paraId="77F8BE7A" w14:textId="77777777" w:rsidR="0070624B" w:rsidRPr="0070624B" w:rsidRDefault="0070624B" w:rsidP="0070624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70624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10. Поощряйте инициативу учащихся.</w:t>
      </w:r>
    </w:p>
    <w:p w14:paraId="1CB0598A" w14:textId="206319A9" w:rsidR="0070624B" w:rsidRPr="0070624B" w:rsidRDefault="0070624B" w:rsidP="0070624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/>
        </w:rPr>
      </w:pPr>
      <w:r w:rsidRPr="0070624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11. Не сравнивайте ученика с другими детьми. Сравнивайте его с самим собой (тем, каким он был вчера или будет завтра). </w:t>
      </w:r>
      <w:r w:rsidRPr="007062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/>
        </w:rPr>
        <w:t>Ругайте за конкретные поступки, а не</w:t>
      </w:r>
      <w:r w:rsidR="00361405" w:rsidRPr="003614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/>
        </w:rPr>
        <w:t xml:space="preserve"> личность</w:t>
      </w:r>
      <w:r w:rsidRPr="007062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/>
        </w:rPr>
        <w:t xml:space="preserve"> в целом.</w:t>
      </w:r>
    </w:p>
    <w:p w14:paraId="3467C97E" w14:textId="77777777" w:rsidR="0070624B" w:rsidRPr="0070624B" w:rsidRDefault="0070624B" w:rsidP="0070624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70624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12. Помните, что отрицательная оценка — враг интереса и творчества.</w:t>
      </w:r>
    </w:p>
    <w:p w14:paraId="0CA9AFC2" w14:textId="14DC27B6" w:rsidR="0070624B" w:rsidRDefault="0070624B" w:rsidP="0070624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70624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13. Анализируйте вместе с учащимся его неудачи, делая правильные выводы. Вы можете рассказать ему что-то на своем примере, так он будет чувствовать атмосферу доверия, поймет, что вы ближе к нему.</w:t>
      </w:r>
    </w:p>
    <w:p w14:paraId="5F8189E1" w14:textId="758AC9C6" w:rsidR="006668CF" w:rsidRPr="007759EF" w:rsidRDefault="00361405" w:rsidP="00776F21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614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14. Анализируйте успехи ученика!!!</w:t>
      </w:r>
      <w:r w:rsidR="00776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 У</w:t>
      </w:r>
      <w:r w:rsidR="006668CF" w:rsidRPr="0077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ровень личностной тревожности</w:t>
      </w:r>
      <w:r w:rsidR="0077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6668CF" w:rsidRPr="0077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Тревожность не является изначально негативной чертой. Определенный уровень тревожности — естественная и обязательная особенность активной личности, поддерживающая инстинкт самосохранения. </w:t>
      </w:r>
      <w:r w:rsidR="0077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="006668CF" w:rsidRPr="0077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ткрытость, интерес к изменениям и отношение к ним не как к угрозе, а как к возможности на фоне адекватного уровня личностной тревожности приводит к повышению стрессоустойчивости.</w:t>
      </w:r>
    </w:p>
    <w:p w14:paraId="07937048" w14:textId="31E3A350" w:rsidR="006668CF" w:rsidRPr="007759EF" w:rsidRDefault="006668CF" w:rsidP="007759EF">
      <w:pPr>
        <w:pStyle w:val="a5"/>
        <w:numPr>
          <w:ilvl w:val="0"/>
          <w:numId w:val="13"/>
        </w:numPr>
        <w:pBdr>
          <w:bottom w:val="single" w:sz="2" w:space="31" w:color="808080"/>
        </w:pBdr>
        <w:spacing w:after="225" w:line="240" w:lineRule="auto"/>
        <w:ind w:left="0" w:right="15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7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Баланс мотивации достижения и избегания. Люди, мотивированные на достижение чего-либо, легче переносят стрессовую ситуацию, чем люди, мотивированные на избегание неудач.</w:t>
      </w:r>
    </w:p>
    <w:p w14:paraId="3D034368" w14:textId="77777777" w:rsidR="00086E58" w:rsidRPr="00086E58" w:rsidRDefault="00086E58" w:rsidP="00086E58">
      <w:pPr>
        <w:pBdr>
          <w:bottom w:val="single" w:sz="2" w:space="31" w:color="808080"/>
        </w:pBdr>
        <w:spacing w:after="225" w:line="240" w:lineRule="auto"/>
        <w:ind w:right="150" w:firstLine="709"/>
        <w:jc w:val="both"/>
        <w:outlineLvl w:val="0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086E58">
        <w:rPr>
          <w:rFonts w:ascii="Times New Roman" w:hAnsi="Times New Roman"/>
          <w:b/>
          <w:bCs/>
          <w:sz w:val="32"/>
          <w:szCs w:val="32"/>
          <w:lang w:val="ru-RU"/>
        </w:rPr>
        <w:t>Рекомендации по снятию стресса и формированию стрессоустойчивости:</w:t>
      </w:r>
    </w:p>
    <w:p w14:paraId="413DC7D2" w14:textId="7AD32970" w:rsidR="00086E58" w:rsidRPr="00086E58" w:rsidRDefault="00086E58" w:rsidP="00086E58">
      <w:pPr>
        <w:pBdr>
          <w:bottom w:val="single" w:sz="2" w:space="31" w:color="808080"/>
        </w:pBdr>
        <w:spacing w:after="225" w:line="240" w:lineRule="auto"/>
        <w:ind w:right="15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86E58">
        <w:rPr>
          <w:rFonts w:ascii="Times New Roman" w:hAnsi="Times New Roman"/>
          <w:i/>
          <w:iCs/>
          <w:sz w:val="28"/>
          <w:szCs w:val="28"/>
          <w:lang w:val="ru-RU"/>
        </w:rPr>
        <w:t>Гелотология</w:t>
      </w:r>
      <w:proofErr w:type="spellEnd"/>
      <w:r w:rsidRPr="00086E58">
        <w:rPr>
          <w:rFonts w:ascii="Times New Roman" w:hAnsi="Times New Roman"/>
          <w:sz w:val="28"/>
          <w:szCs w:val="28"/>
          <w:lang w:val="ru-RU"/>
        </w:rPr>
        <w:t xml:space="preserve"> (смехотерапия), смех оказывает колоссальное положительное влияние на снятие стресса.</w:t>
      </w:r>
    </w:p>
    <w:p w14:paraId="7A27915C" w14:textId="77777777" w:rsidR="00086E58" w:rsidRPr="00086E58" w:rsidRDefault="00086E58" w:rsidP="00086E58">
      <w:pPr>
        <w:pBdr>
          <w:bottom w:val="single" w:sz="2" w:space="31" w:color="808080"/>
        </w:pBdr>
        <w:spacing w:after="225" w:line="240" w:lineRule="auto"/>
        <w:ind w:right="15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086E58">
        <w:rPr>
          <w:rFonts w:ascii="Times New Roman" w:hAnsi="Times New Roman"/>
          <w:i/>
          <w:iCs/>
          <w:sz w:val="28"/>
          <w:szCs w:val="28"/>
          <w:lang w:val="ru-RU"/>
        </w:rPr>
        <w:t>Физическая разрядка</w:t>
      </w:r>
      <w:r w:rsidRPr="00086E58">
        <w:rPr>
          <w:rFonts w:ascii="Times New Roman" w:hAnsi="Times New Roman"/>
          <w:sz w:val="28"/>
          <w:szCs w:val="28"/>
          <w:lang w:val="ru-RU"/>
        </w:rPr>
        <w:t xml:space="preserve"> (Страсть вогнать в мышцы).</w:t>
      </w:r>
    </w:p>
    <w:p w14:paraId="5B0080F7" w14:textId="77777777" w:rsidR="00086E58" w:rsidRPr="00086E58" w:rsidRDefault="00086E58" w:rsidP="00086E58">
      <w:pPr>
        <w:pBdr>
          <w:bottom w:val="single" w:sz="2" w:space="31" w:color="808080"/>
        </w:pBdr>
        <w:spacing w:after="225" w:line="240" w:lineRule="auto"/>
        <w:ind w:right="15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086E58">
        <w:rPr>
          <w:rFonts w:ascii="Times New Roman" w:hAnsi="Times New Roman"/>
          <w:i/>
          <w:iCs/>
          <w:sz w:val="28"/>
          <w:szCs w:val="28"/>
          <w:lang w:val="ru-RU"/>
        </w:rPr>
        <w:lastRenderedPageBreak/>
        <w:t>Плач</w:t>
      </w:r>
      <w:r w:rsidRPr="00086E58">
        <w:rPr>
          <w:rFonts w:ascii="Times New Roman" w:hAnsi="Times New Roman"/>
          <w:sz w:val="28"/>
          <w:szCs w:val="28"/>
          <w:lang w:val="ru-RU"/>
        </w:rPr>
        <w:t xml:space="preserve"> (при плаче высвобождается вещество, образующееся при сильном нервно-эмоциональном напряжении). </w:t>
      </w:r>
    </w:p>
    <w:p w14:paraId="341DC548" w14:textId="77777777" w:rsidR="00086E58" w:rsidRPr="00086E58" w:rsidRDefault="00086E58" w:rsidP="00086E58">
      <w:pPr>
        <w:pBdr>
          <w:bottom w:val="single" w:sz="2" w:space="31" w:color="808080"/>
        </w:pBdr>
        <w:spacing w:after="225" w:line="240" w:lineRule="auto"/>
        <w:ind w:right="150"/>
        <w:jc w:val="both"/>
        <w:outlineLvl w:val="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86E58">
        <w:rPr>
          <w:rFonts w:ascii="Times New Roman" w:hAnsi="Times New Roman"/>
          <w:i/>
          <w:iCs/>
          <w:sz w:val="28"/>
          <w:szCs w:val="28"/>
          <w:lang w:val="ru-RU"/>
        </w:rPr>
        <w:t xml:space="preserve">Интенсивная деятельность </w:t>
      </w:r>
    </w:p>
    <w:p w14:paraId="75263298" w14:textId="77777777" w:rsidR="00086E58" w:rsidRPr="00086E58" w:rsidRDefault="00086E58" w:rsidP="00086E58">
      <w:pPr>
        <w:pBdr>
          <w:bottom w:val="single" w:sz="2" w:space="31" w:color="808080"/>
        </w:pBdr>
        <w:spacing w:after="225" w:line="240" w:lineRule="auto"/>
        <w:ind w:right="15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086E58">
        <w:rPr>
          <w:rFonts w:ascii="Times New Roman" w:hAnsi="Times New Roman"/>
          <w:i/>
          <w:iCs/>
          <w:sz w:val="28"/>
          <w:szCs w:val="28"/>
          <w:lang w:val="ru-RU"/>
        </w:rPr>
        <w:t>Вербализация переживаний</w:t>
      </w:r>
      <w:r w:rsidRPr="00086E58">
        <w:rPr>
          <w:rFonts w:ascii="Times New Roman" w:hAnsi="Times New Roman"/>
          <w:sz w:val="28"/>
          <w:szCs w:val="28"/>
          <w:lang w:val="ru-RU"/>
        </w:rPr>
        <w:t xml:space="preserve"> (проговаривание вслух того, что беспокоит (можно в присутствии других людей, но тогда, говорить только о себе, о своих чувствах, а можно в одиночестве), высказанные вслух слова снимают напряжение.)</w:t>
      </w:r>
    </w:p>
    <w:p w14:paraId="556FF072" w14:textId="6DA424BB" w:rsidR="00086E58" w:rsidRPr="00086E58" w:rsidRDefault="00086E58" w:rsidP="00086E58">
      <w:pPr>
        <w:pBdr>
          <w:bottom w:val="single" w:sz="2" w:space="31" w:color="808080"/>
        </w:pBdr>
        <w:spacing w:after="225" w:line="240" w:lineRule="auto"/>
        <w:ind w:right="15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086E58">
        <w:rPr>
          <w:rFonts w:ascii="Times New Roman" w:hAnsi="Times New Roman"/>
          <w:i/>
          <w:iCs/>
          <w:sz w:val="28"/>
          <w:szCs w:val="28"/>
          <w:lang w:val="ru-RU"/>
        </w:rPr>
        <w:t>Взаимодействие с другими людьми с целью решения проблем</w:t>
      </w:r>
      <w:r w:rsidRPr="00086E58">
        <w:rPr>
          <w:rFonts w:ascii="Times New Roman" w:hAnsi="Times New Roman"/>
          <w:sz w:val="28"/>
          <w:szCs w:val="28"/>
          <w:lang w:val="ru-RU"/>
        </w:rPr>
        <w:t xml:space="preserve">. Когда мы позволяем другим людям (друзьям, знакомым, незнакомым, профессионалам психологам или психотерапевтам) узнать о своих проблемах, напряжение снимается. </w:t>
      </w:r>
    </w:p>
    <w:p w14:paraId="42682FBD" w14:textId="4291C7A0" w:rsidR="00086E58" w:rsidRPr="00086E58" w:rsidRDefault="00086E58" w:rsidP="00086E58">
      <w:pPr>
        <w:pBdr>
          <w:bottom w:val="single" w:sz="2" w:space="31" w:color="808080"/>
        </w:pBdr>
        <w:spacing w:after="225" w:line="240" w:lineRule="auto"/>
        <w:ind w:right="15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086E58">
        <w:rPr>
          <w:rFonts w:ascii="Times New Roman" w:hAnsi="Times New Roman"/>
          <w:i/>
          <w:iCs/>
          <w:sz w:val="28"/>
          <w:szCs w:val="28"/>
          <w:lang w:val="ru-RU"/>
        </w:rPr>
        <w:t>Досуг.</w:t>
      </w:r>
      <w:r w:rsidRPr="00086E58">
        <w:rPr>
          <w:rFonts w:ascii="Times New Roman" w:hAnsi="Times New Roman"/>
          <w:sz w:val="28"/>
          <w:szCs w:val="28"/>
          <w:lang w:val="ru-RU"/>
        </w:rPr>
        <w:t xml:space="preserve"> Любое хобби, чтение (поэзия, проза, музыка (своим успокаивающим действием известны произведения Моцарта), танцы, игры с детьми, прогулки на природе. </w:t>
      </w:r>
    </w:p>
    <w:p w14:paraId="1EC88C7B" w14:textId="210F8E16" w:rsidR="00086E58" w:rsidRPr="00086E58" w:rsidRDefault="00086E58" w:rsidP="00086E58">
      <w:pPr>
        <w:pBdr>
          <w:bottom w:val="single" w:sz="2" w:space="31" w:color="808080"/>
        </w:pBdr>
        <w:spacing w:after="225" w:line="240" w:lineRule="auto"/>
        <w:ind w:right="15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086E58">
        <w:rPr>
          <w:rFonts w:ascii="Times New Roman" w:hAnsi="Times New Roman"/>
          <w:i/>
          <w:iCs/>
          <w:sz w:val="28"/>
          <w:szCs w:val="28"/>
          <w:lang w:val="ru-RU"/>
        </w:rPr>
        <w:t>Решение проблем, вызывающих стресс.</w:t>
      </w:r>
      <w:r w:rsidRPr="00086E58">
        <w:rPr>
          <w:rFonts w:ascii="Times New Roman" w:hAnsi="Times New Roman"/>
          <w:sz w:val="28"/>
          <w:szCs w:val="28"/>
          <w:lang w:val="ru-RU"/>
        </w:rPr>
        <w:t xml:space="preserve"> Анализ проблемы, рефлексия собственных чувств, поиск вариантов решения, выбор, действие. (может осуществляться самостоятельно или при направляющей помощи специалиста, психолога или психотерапевта)</w:t>
      </w:r>
    </w:p>
    <w:p w14:paraId="04267552" w14:textId="61A92442" w:rsidR="00C93F98" w:rsidRPr="00856AB8" w:rsidRDefault="00C93F98" w:rsidP="00C93F98">
      <w:pPr>
        <w:pBdr>
          <w:bottom w:val="single" w:sz="2" w:space="31" w:color="808080"/>
        </w:pBdr>
        <w:spacing w:after="225" w:line="240" w:lineRule="auto"/>
        <w:ind w:right="150" w:firstLine="72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856A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Педагогу необходимо:</w:t>
      </w:r>
    </w:p>
    <w:p w14:paraId="526F8E60" w14:textId="77777777" w:rsidR="00C93F98" w:rsidRPr="00856AB8" w:rsidRDefault="00C93F98" w:rsidP="00C93F98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56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видеть в каждом ученике уникальную личность, уважать ее, понимать, принимать, верить в нее (Все дети талантливы);</w:t>
      </w:r>
    </w:p>
    <w:p w14:paraId="1CB5CC93" w14:textId="77777777" w:rsidR="00C93F98" w:rsidRPr="00856AB8" w:rsidRDefault="00C93F98" w:rsidP="00C93F98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56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создавать личностные ситуации успеха, одобрения, поддержки, доброжелательности, чтобы учеба приносила ребенку радость;</w:t>
      </w:r>
    </w:p>
    <w:p w14:paraId="0575D2C3" w14:textId="77777777" w:rsidR="00C93F98" w:rsidRPr="00856AB8" w:rsidRDefault="00C93F98" w:rsidP="00C93F98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56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исключить прямое принуждение, а также акценты на отставание и другие недостатки ребенка;</w:t>
      </w:r>
    </w:p>
    <w:p w14:paraId="14232E87" w14:textId="77777777" w:rsidR="00C93F98" w:rsidRPr="00856AB8" w:rsidRDefault="00C93F98" w:rsidP="00C93F98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56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понимать причины детского незнания и неправильного поведения, устранять их, не нанося ущерба достоинству (Ребенок хорошо, плох поступок);</w:t>
      </w:r>
    </w:p>
    <w:p w14:paraId="14FB3C1B" w14:textId="77777777" w:rsidR="00776F21" w:rsidRDefault="00C93F98" w:rsidP="00776F21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56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представлять возможность и помогать детям реализовать себя в положительной деятельности (в каждом ребенке есть чудо, найди его).</w:t>
      </w:r>
    </w:p>
    <w:p w14:paraId="2E8A2B5A" w14:textId="28459C77" w:rsidR="00776F21" w:rsidRPr="00776F21" w:rsidRDefault="00776F21" w:rsidP="00776F21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856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ВАЖНО: </w:t>
      </w:r>
      <w:r w:rsidRPr="00776F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776F21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Ознакомить нового обучающегося с территориальным расположением школьных кабинетов, столовой, спортивного зала и т.д.</w:t>
      </w:r>
    </w:p>
    <w:p w14:paraId="11904724" w14:textId="1EF0FCCA" w:rsidR="00776F21" w:rsidRPr="006F1833" w:rsidRDefault="00776F21" w:rsidP="00776F21">
      <w:pPr>
        <w:pBdr>
          <w:bottom w:val="single" w:sz="2" w:space="31" w:color="808080"/>
        </w:pBdr>
        <w:spacing w:after="225" w:line="240" w:lineRule="auto"/>
        <w:ind w:right="150"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Проводить мероприятия поэтапно, совместно с педагогом-психологом и социальным педагогом.</w:t>
      </w:r>
    </w:p>
    <w:p w14:paraId="27686398" w14:textId="1B0841C5" w:rsidR="00361405" w:rsidRDefault="00361405" w:rsidP="00361405">
      <w:pPr>
        <w:spacing w:after="225"/>
        <w:ind w:right="150"/>
        <w:jc w:val="center"/>
        <w:outlineLvl w:val="0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856AB8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lastRenderedPageBreak/>
        <w:t>Приемы создания ситуации успех</w:t>
      </w:r>
      <w:r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C93F98" w:rsidRPr="00856AB8" w14:paraId="4B963DC9" w14:textId="77777777" w:rsidTr="00A639D4">
        <w:trPr>
          <w:trHeight w:val="388"/>
        </w:trPr>
        <w:tc>
          <w:tcPr>
            <w:tcW w:w="3226" w:type="dxa"/>
          </w:tcPr>
          <w:p w14:paraId="433333E9" w14:textId="1E235137" w:rsidR="00C93F98" w:rsidRPr="00856AB8" w:rsidRDefault="00C93F98" w:rsidP="00A639D4">
            <w:pPr>
              <w:spacing w:after="225"/>
              <w:ind w:right="15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56AB8">
              <w:rPr>
                <w:rStyle w:val="c2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О</w:t>
            </w:r>
            <w:r w:rsidRPr="00856A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перации</w:t>
            </w:r>
          </w:p>
        </w:tc>
        <w:tc>
          <w:tcPr>
            <w:tcW w:w="3226" w:type="dxa"/>
          </w:tcPr>
          <w:p w14:paraId="1E5B54B4" w14:textId="77777777" w:rsidR="00C93F98" w:rsidRPr="00856AB8" w:rsidRDefault="00C93F98" w:rsidP="00A639D4">
            <w:pPr>
              <w:spacing w:after="225"/>
              <w:ind w:right="15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56A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Назначение</w:t>
            </w:r>
          </w:p>
        </w:tc>
        <w:tc>
          <w:tcPr>
            <w:tcW w:w="3227" w:type="dxa"/>
          </w:tcPr>
          <w:p w14:paraId="30CD35D0" w14:textId="77777777" w:rsidR="00C93F98" w:rsidRPr="00856AB8" w:rsidRDefault="00C93F98" w:rsidP="00A639D4">
            <w:pPr>
              <w:spacing w:after="225"/>
              <w:ind w:right="15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56A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Речевые обороты</w:t>
            </w:r>
          </w:p>
        </w:tc>
      </w:tr>
      <w:tr w:rsidR="00C93F98" w:rsidRPr="00776F21" w14:paraId="03E4469F" w14:textId="77777777" w:rsidTr="00A639D4">
        <w:tc>
          <w:tcPr>
            <w:tcW w:w="3226" w:type="dxa"/>
          </w:tcPr>
          <w:p w14:paraId="5DCD1DF6" w14:textId="77777777" w:rsidR="00C93F98" w:rsidRPr="00C341E2" w:rsidRDefault="00C93F98" w:rsidP="00A639D4">
            <w:pPr>
              <w:spacing w:after="225"/>
              <w:ind w:right="150"/>
              <w:jc w:val="both"/>
              <w:outlineLvl w:val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>Снятие страха</w:t>
            </w:r>
          </w:p>
        </w:tc>
        <w:tc>
          <w:tcPr>
            <w:tcW w:w="3226" w:type="dxa"/>
          </w:tcPr>
          <w:p w14:paraId="21034D52" w14:textId="77777777" w:rsidR="00C93F98" w:rsidRPr="00C341E2" w:rsidRDefault="00C93F98" w:rsidP="00A639D4">
            <w:pPr>
              <w:spacing w:after="225"/>
              <w:ind w:right="15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Помогает преодолеть неуверенность и робость ребенка</w:t>
            </w:r>
          </w:p>
        </w:tc>
        <w:tc>
          <w:tcPr>
            <w:tcW w:w="3227" w:type="dxa"/>
          </w:tcPr>
          <w:p w14:paraId="49916503" w14:textId="454E2BDF" w:rsidR="00C93F98" w:rsidRPr="00C341E2" w:rsidRDefault="00C93F98" w:rsidP="00A639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«Мы все пробуем и ищем, только так может что-то получиться»</w:t>
            </w:r>
          </w:p>
          <w:p w14:paraId="2E40B81F" w14:textId="77777777" w:rsidR="00C93F98" w:rsidRPr="00C341E2" w:rsidRDefault="00C93F98" w:rsidP="00A639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«Люди учатся на своих ошибках и находят другие способы решения»</w:t>
            </w:r>
          </w:p>
        </w:tc>
      </w:tr>
      <w:tr w:rsidR="00C93F98" w:rsidRPr="00776F21" w14:paraId="0BA45076" w14:textId="77777777" w:rsidTr="00A639D4">
        <w:tc>
          <w:tcPr>
            <w:tcW w:w="3226" w:type="dxa"/>
          </w:tcPr>
          <w:p w14:paraId="6775EE91" w14:textId="77777777" w:rsidR="00C93F98" w:rsidRPr="00C341E2" w:rsidRDefault="00C93F98" w:rsidP="00A639D4">
            <w:pPr>
              <w:spacing w:after="225"/>
              <w:ind w:right="150"/>
              <w:jc w:val="both"/>
              <w:outlineLvl w:val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>Авансирование успешного результата</w:t>
            </w:r>
          </w:p>
        </w:tc>
        <w:tc>
          <w:tcPr>
            <w:tcW w:w="3226" w:type="dxa"/>
          </w:tcPr>
          <w:p w14:paraId="324E2258" w14:textId="77777777" w:rsidR="00C93F98" w:rsidRPr="00C341E2" w:rsidRDefault="00C93F98" w:rsidP="00A639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Помогает учителю выразить свою убежденность в том, что его ученик обязательно справится с поставленной задачей. Это, в свою очередь, внушает ребенку уверенность в свои силы и возможности</w:t>
            </w:r>
          </w:p>
        </w:tc>
        <w:tc>
          <w:tcPr>
            <w:tcW w:w="3227" w:type="dxa"/>
          </w:tcPr>
          <w:p w14:paraId="5E066522" w14:textId="62F5E679" w:rsidR="00C93F98" w:rsidRPr="00C341E2" w:rsidRDefault="00C93F98" w:rsidP="00A639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«Контрольная работа довольно легкая, этот материал мы с вами проходили»</w:t>
            </w:r>
          </w:p>
          <w:p w14:paraId="00024B3B" w14:textId="0E978F58" w:rsidR="00C93F98" w:rsidRPr="00C341E2" w:rsidRDefault="00C93F98" w:rsidP="00A639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«У вас обязательно получится…»</w:t>
            </w:r>
          </w:p>
          <w:p w14:paraId="465A2759" w14:textId="77777777" w:rsidR="00C93F98" w:rsidRPr="00C341E2" w:rsidRDefault="00C93F98" w:rsidP="00A639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«Я даже не сомневаюсь в успешном результате»</w:t>
            </w:r>
          </w:p>
        </w:tc>
      </w:tr>
      <w:tr w:rsidR="00C93F98" w:rsidRPr="00856AB8" w14:paraId="0A414D1F" w14:textId="77777777" w:rsidTr="00A639D4">
        <w:tc>
          <w:tcPr>
            <w:tcW w:w="3226" w:type="dxa"/>
          </w:tcPr>
          <w:p w14:paraId="39AF6B27" w14:textId="77777777" w:rsidR="00C93F98" w:rsidRPr="00C341E2" w:rsidRDefault="00C93F98" w:rsidP="00A639D4">
            <w:pPr>
              <w:spacing w:after="225"/>
              <w:ind w:right="150"/>
              <w:jc w:val="both"/>
              <w:outlineLvl w:val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>Инструкции для совершения действия</w:t>
            </w:r>
          </w:p>
        </w:tc>
        <w:tc>
          <w:tcPr>
            <w:tcW w:w="3226" w:type="dxa"/>
          </w:tcPr>
          <w:p w14:paraId="19AE780F" w14:textId="77777777" w:rsidR="00C93F98" w:rsidRPr="00C341E2" w:rsidRDefault="00C93F98" w:rsidP="00A639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Помогает ребенку избежать поражения. Достигается путем намека, пожелания</w:t>
            </w:r>
          </w:p>
        </w:tc>
        <w:tc>
          <w:tcPr>
            <w:tcW w:w="3227" w:type="dxa"/>
          </w:tcPr>
          <w:p w14:paraId="55409677" w14:textId="77777777" w:rsidR="00C93F98" w:rsidRPr="00C341E2" w:rsidRDefault="00C93F98" w:rsidP="00A639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«Возможно, лучше всего начать с…»</w:t>
            </w:r>
          </w:p>
          <w:p w14:paraId="29D923DB" w14:textId="77777777" w:rsidR="00C93F98" w:rsidRPr="00C341E2" w:rsidRDefault="00C93F98" w:rsidP="00A639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«Выполняя работу не забудьте…»</w:t>
            </w:r>
          </w:p>
        </w:tc>
      </w:tr>
      <w:tr w:rsidR="00C93F98" w:rsidRPr="00776F21" w14:paraId="039DC12E" w14:textId="77777777" w:rsidTr="00A639D4">
        <w:tc>
          <w:tcPr>
            <w:tcW w:w="3226" w:type="dxa"/>
          </w:tcPr>
          <w:p w14:paraId="06385975" w14:textId="77777777" w:rsidR="00C93F98" w:rsidRPr="00C341E2" w:rsidRDefault="00C93F98" w:rsidP="00A639D4">
            <w:pPr>
              <w:spacing w:after="225"/>
              <w:ind w:right="150"/>
              <w:jc w:val="both"/>
              <w:outlineLvl w:val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>Формирование потребности</w:t>
            </w:r>
          </w:p>
        </w:tc>
        <w:tc>
          <w:tcPr>
            <w:tcW w:w="3226" w:type="dxa"/>
          </w:tcPr>
          <w:p w14:paraId="3ACCA403" w14:textId="77777777" w:rsidR="00C93F98" w:rsidRPr="00C341E2" w:rsidRDefault="00C93F98" w:rsidP="00A639D4">
            <w:pPr>
              <w:spacing w:after="225"/>
              <w:ind w:right="15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Показывает ради чего, ради кого совершается эта деятельность, кому будет хорошо после выполнения</w:t>
            </w:r>
          </w:p>
        </w:tc>
        <w:tc>
          <w:tcPr>
            <w:tcW w:w="3227" w:type="dxa"/>
          </w:tcPr>
          <w:p w14:paraId="57BCDE01" w14:textId="77777777" w:rsidR="00C93F98" w:rsidRPr="00C341E2" w:rsidRDefault="00C93F98" w:rsidP="00C341E2">
            <w:pPr>
              <w:spacing w:after="225"/>
              <w:ind w:right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«Без твоей помощи твоим товарищам не справиться…»</w:t>
            </w:r>
          </w:p>
        </w:tc>
      </w:tr>
      <w:tr w:rsidR="00C93F98" w:rsidRPr="001B7B5E" w14:paraId="7B74BAED" w14:textId="77777777" w:rsidTr="00C341E2">
        <w:trPr>
          <w:trHeight w:val="1785"/>
        </w:trPr>
        <w:tc>
          <w:tcPr>
            <w:tcW w:w="3226" w:type="dxa"/>
          </w:tcPr>
          <w:p w14:paraId="5608BC01" w14:textId="77777777" w:rsidR="00C93F98" w:rsidRPr="00C341E2" w:rsidRDefault="00C93F98" w:rsidP="00A639D4">
            <w:pPr>
              <w:spacing w:after="225"/>
              <w:ind w:right="150"/>
              <w:jc w:val="both"/>
              <w:outlineLvl w:val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>Персональная исключительность</w:t>
            </w:r>
          </w:p>
        </w:tc>
        <w:tc>
          <w:tcPr>
            <w:tcW w:w="3226" w:type="dxa"/>
          </w:tcPr>
          <w:p w14:paraId="28215858" w14:textId="77777777" w:rsidR="00C93F98" w:rsidRPr="00C341E2" w:rsidRDefault="00C93F98" w:rsidP="00A639D4">
            <w:pPr>
              <w:spacing w:after="225"/>
              <w:ind w:right="15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Обозначает важность усилий ребенка в предстоящей или совершаемой деятельности</w:t>
            </w:r>
          </w:p>
        </w:tc>
        <w:tc>
          <w:tcPr>
            <w:tcW w:w="3227" w:type="dxa"/>
          </w:tcPr>
          <w:p w14:paraId="77831976" w14:textId="36F0BF2B" w:rsidR="00C93F98" w:rsidRPr="00C341E2" w:rsidRDefault="00C93F98" w:rsidP="00776F21">
            <w:pPr>
              <w:spacing w:after="225"/>
              <w:ind w:right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«Только ты и мог</w:t>
            </w:r>
            <w:proofErr w:type="gramStart"/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…»«</w:t>
            </w:r>
            <w:proofErr w:type="gramEnd"/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Только тебе я и могу доверить…»«Ни к кому, кроме тебя, я не могу обратиться с этой просьбой…»</w:t>
            </w:r>
          </w:p>
        </w:tc>
      </w:tr>
      <w:tr w:rsidR="00C93F98" w:rsidRPr="00856AB8" w14:paraId="7606556F" w14:textId="77777777" w:rsidTr="00A639D4">
        <w:tc>
          <w:tcPr>
            <w:tcW w:w="3226" w:type="dxa"/>
          </w:tcPr>
          <w:p w14:paraId="48340810" w14:textId="77777777" w:rsidR="00C93F98" w:rsidRPr="00C341E2" w:rsidRDefault="00C93F98" w:rsidP="00A639D4">
            <w:pPr>
              <w:spacing w:after="225"/>
              <w:ind w:right="150"/>
              <w:jc w:val="both"/>
              <w:outlineLvl w:val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>Педагогическое внушение</w:t>
            </w:r>
          </w:p>
        </w:tc>
        <w:tc>
          <w:tcPr>
            <w:tcW w:w="3226" w:type="dxa"/>
          </w:tcPr>
          <w:p w14:paraId="0F26324B" w14:textId="77777777" w:rsidR="00C93F98" w:rsidRPr="00C341E2" w:rsidRDefault="00C93F98" w:rsidP="00A639D4">
            <w:pPr>
              <w:spacing w:after="225"/>
              <w:ind w:right="15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Побуждает к выполнению конкретных действий.</w:t>
            </w:r>
          </w:p>
          <w:p w14:paraId="476430FA" w14:textId="77777777" w:rsidR="00C93F98" w:rsidRPr="00C341E2" w:rsidRDefault="00C93F98" w:rsidP="00A639D4">
            <w:pPr>
              <w:spacing w:after="225"/>
              <w:ind w:right="15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227" w:type="dxa"/>
          </w:tcPr>
          <w:p w14:paraId="47DFF6A8" w14:textId="24C1AE4F" w:rsidR="00C93F98" w:rsidRPr="00C341E2" w:rsidRDefault="00C93F98" w:rsidP="00C341E2">
            <w:pPr>
              <w:spacing w:after="225"/>
              <w:ind w:right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«Нам уже не терпится начать работу…» «Так хочется поскорее увидеть…»</w:t>
            </w:r>
          </w:p>
        </w:tc>
      </w:tr>
      <w:tr w:rsidR="00C93F98" w:rsidRPr="00776F21" w14:paraId="78DCC268" w14:textId="77777777" w:rsidTr="00A639D4">
        <w:tc>
          <w:tcPr>
            <w:tcW w:w="3226" w:type="dxa"/>
          </w:tcPr>
          <w:p w14:paraId="6C086B53" w14:textId="77777777" w:rsidR="00C93F98" w:rsidRPr="00C341E2" w:rsidRDefault="00C93F98" w:rsidP="00A639D4">
            <w:pPr>
              <w:spacing w:after="225"/>
              <w:ind w:right="150"/>
              <w:jc w:val="both"/>
              <w:outlineLvl w:val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>Высокая оценка</w:t>
            </w:r>
          </w:p>
        </w:tc>
        <w:tc>
          <w:tcPr>
            <w:tcW w:w="3226" w:type="dxa"/>
          </w:tcPr>
          <w:p w14:paraId="1A0A2D7D" w14:textId="77777777" w:rsidR="00C93F98" w:rsidRPr="00C341E2" w:rsidRDefault="00C93F98" w:rsidP="00A639D4">
            <w:pPr>
              <w:spacing w:after="225"/>
              <w:ind w:right="15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Помогает эмоционально пережить успех не результата в целом, а какой-то его отдельной детали</w:t>
            </w:r>
          </w:p>
        </w:tc>
        <w:tc>
          <w:tcPr>
            <w:tcW w:w="3227" w:type="dxa"/>
          </w:tcPr>
          <w:p w14:paraId="2C17F39E" w14:textId="3548E078" w:rsidR="00C93F98" w:rsidRPr="00C341E2" w:rsidRDefault="00C93F98" w:rsidP="00A639D4">
            <w:pPr>
              <w:spacing w:after="225"/>
              <w:ind w:right="15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«Тебе особенно удалось то объяснение</w:t>
            </w:r>
            <w:proofErr w:type="gramStart"/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…»«</w:t>
            </w:r>
            <w:proofErr w:type="gramEnd"/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Больше всего мне в твоей работе понравилось…»</w:t>
            </w:r>
          </w:p>
          <w:p w14:paraId="2DE9AE9F" w14:textId="77777777" w:rsidR="00C93F98" w:rsidRPr="00C341E2" w:rsidRDefault="00C93F98" w:rsidP="00A639D4">
            <w:pPr>
              <w:spacing w:after="225"/>
              <w:ind w:right="15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3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Наилучшей похвалы заслуживает эта часть твоей работы»</w:t>
            </w:r>
          </w:p>
        </w:tc>
      </w:tr>
    </w:tbl>
    <w:p w14:paraId="6A557CB7" w14:textId="1E1E8709" w:rsidR="00C93F98" w:rsidRDefault="00C93F98" w:rsidP="00FA60C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14:paraId="142F19D9" w14:textId="77777777" w:rsidR="00776F21" w:rsidRDefault="00776F21" w:rsidP="00FA60C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14:paraId="41758CC4" w14:textId="6C9E6AD2" w:rsidR="00FA60C4" w:rsidRDefault="00FA60C4" w:rsidP="00FA60C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lastRenderedPageBreak/>
        <w:t>Е</w:t>
      </w:r>
      <w:r w:rsidRPr="001D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жедневны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е</w:t>
      </w:r>
      <w:r w:rsidRPr="001D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добры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е</w:t>
      </w:r>
      <w:r w:rsidRPr="001D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а</w:t>
      </w:r>
      <w:r w:rsidRPr="001D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для учителей и одноклассников</w:t>
      </w:r>
    </w:p>
    <w:p w14:paraId="55A6200E" w14:textId="77777777" w:rsidR="00FA60C4" w:rsidRPr="001D71D0" w:rsidRDefault="00FA60C4" w:rsidP="00FA60C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для сплочения класса</w:t>
      </w:r>
      <w:r w:rsidRPr="001D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:</w:t>
      </w:r>
    </w:p>
    <w:p w14:paraId="6128A5A8" w14:textId="77777777" w:rsidR="00FA60C4" w:rsidRPr="001D71D0" w:rsidRDefault="00FA60C4" w:rsidP="00FA60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D7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Помоги учителю на каждом уроке в активизации учебной деятельности одноклассников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(учитель обозначает чем ребенок может помочь)</w:t>
      </w:r>
      <w:r w:rsidRPr="001D7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F67FF6F" w14:textId="77777777" w:rsidR="00FA60C4" w:rsidRPr="001D71D0" w:rsidRDefault="00FA60C4" w:rsidP="00FA60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D7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Окажи помощь учителю при подборке необходимой полезной информации для урока или классного часа.</w:t>
      </w:r>
    </w:p>
    <w:p w14:paraId="03BF4AA0" w14:textId="77777777" w:rsidR="00FA60C4" w:rsidRPr="001D71D0" w:rsidRDefault="00FA60C4" w:rsidP="00FA60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D7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Организация уборки классной комнаты и своего рабочего (учебного) места.</w:t>
      </w:r>
    </w:p>
    <w:p w14:paraId="5C9E94FF" w14:textId="77777777" w:rsidR="00FA60C4" w:rsidRPr="001D71D0" w:rsidRDefault="00FA60C4" w:rsidP="00FA60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1D7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Изготовление наглядных материалов для урока или практической (лабораторной) работы.</w:t>
      </w:r>
    </w:p>
    <w:p w14:paraId="4AC6CF4E" w14:textId="77777777" w:rsidR="00FA60C4" w:rsidRPr="001D71D0" w:rsidRDefault="00FA60C4" w:rsidP="00FA60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1D7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7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Участие в акциях по уборке пришкольного участка и школьного двора (учебных мастерских, актового и спортивного залов и т. д.).</w:t>
      </w:r>
    </w:p>
    <w:p w14:paraId="480BC6EA" w14:textId="77777777" w:rsidR="00FA60C4" w:rsidRPr="001D71D0" w:rsidRDefault="00FA60C4" w:rsidP="00FA60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1D7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Помощь</w:t>
      </w:r>
      <w:r w:rsidRPr="001D7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ребят неуспевающим одноклассникам в учебе.</w:t>
      </w:r>
    </w:p>
    <w:p w14:paraId="2DCAB51C" w14:textId="77777777" w:rsidR="00FA60C4" w:rsidRDefault="00FA60C4" w:rsidP="00C61D5B">
      <w:pPr>
        <w:pBdr>
          <w:bottom w:val="single" w:sz="2" w:space="31" w:color="808080"/>
        </w:pBdr>
        <w:spacing w:after="225" w:line="240" w:lineRule="auto"/>
        <w:ind w:right="150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14:paraId="4083A6A0" w14:textId="0B669147" w:rsidR="00072BF2" w:rsidRDefault="00072B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sectPr w:rsidR="00072BF2" w:rsidSect="00776F21">
      <w:pgSz w:w="12240" w:h="15840"/>
      <w:pgMar w:top="851" w:right="6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951"/>
    <w:multiLevelType w:val="hybridMultilevel"/>
    <w:tmpl w:val="DE5E6ADE"/>
    <w:lvl w:ilvl="0" w:tplc="2EBA0CAE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351B"/>
    <w:multiLevelType w:val="hybridMultilevel"/>
    <w:tmpl w:val="23BE838C"/>
    <w:lvl w:ilvl="0" w:tplc="FFBE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C1C5A"/>
    <w:multiLevelType w:val="multilevel"/>
    <w:tmpl w:val="B042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C4426"/>
    <w:multiLevelType w:val="hybridMultilevel"/>
    <w:tmpl w:val="E84C560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36E00"/>
    <w:multiLevelType w:val="hybridMultilevel"/>
    <w:tmpl w:val="C99CFB38"/>
    <w:lvl w:ilvl="0" w:tplc="01209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85E26"/>
    <w:multiLevelType w:val="hybridMultilevel"/>
    <w:tmpl w:val="664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61C62"/>
    <w:multiLevelType w:val="hybridMultilevel"/>
    <w:tmpl w:val="8B48C654"/>
    <w:lvl w:ilvl="0" w:tplc="D564D406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7273A"/>
    <w:multiLevelType w:val="hybridMultilevel"/>
    <w:tmpl w:val="155E2460"/>
    <w:lvl w:ilvl="0" w:tplc="7988E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114BF9"/>
    <w:multiLevelType w:val="multilevel"/>
    <w:tmpl w:val="A4E2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A84520"/>
    <w:multiLevelType w:val="hybridMultilevel"/>
    <w:tmpl w:val="CC60FE78"/>
    <w:lvl w:ilvl="0" w:tplc="FFFFFFFF">
      <w:start w:val="4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75244"/>
    <w:multiLevelType w:val="hybridMultilevel"/>
    <w:tmpl w:val="34BA1A6E"/>
    <w:lvl w:ilvl="0" w:tplc="E05822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5D4DC3"/>
    <w:multiLevelType w:val="multilevel"/>
    <w:tmpl w:val="CF9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E24B4C"/>
    <w:multiLevelType w:val="hybridMultilevel"/>
    <w:tmpl w:val="AFF00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15889">
    <w:abstractNumId w:val="7"/>
  </w:num>
  <w:num w:numId="2" w16cid:durableId="2131656319">
    <w:abstractNumId w:val="1"/>
  </w:num>
  <w:num w:numId="3" w16cid:durableId="1825733171">
    <w:abstractNumId w:val="4"/>
  </w:num>
  <w:num w:numId="4" w16cid:durableId="132530781">
    <w:abstractNumId w:val="8"/>
  </w:num>
  <w:num w:numId="5" w16cid:durableId="197879778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2476459">
    <w:abstractNumId w:val="10"/>
  </w:num>
  <w:num w:numId="7" w16cid:durableId="1064135822">
    <w:abstractNumId w:val="12"/>
  </w:num>
  <w:num w:numId="8" w16cid:durableId="1628659342">
    <w:abstractNumId w:val="5"/>
  </w:num>
  <w:num w:numId="9" w16cid:durableId="714279513">
    <w:abstractNumId w:val="0"/>
  </w:num>
  <w:num w:numId="10" w16cid:durableId="2007244008">
    <w:abstractNumId w:val="6"/>
  </w:num>
  <w:num w:numId="11" w16cid:durableId="2046055008">
    <w:abstractNumId w:val="11"/>
  </w:num>
  <w:num w:numId="12" w16cid:durableId="1281497329">
    <w:abstractNumId w:val="2"/>
  </w:num>
  <w:num w:numId="13" w16cid:durableId="1098867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FE"/>
    <w:rsid w:val="00072BF2"/>
    <w:rsid w:val="00086E58"/>
    <w:rsid w:val="000E08BB"/>
    <w:rsid w:val="001B7B5E"/>
    <w:rsid w:val="002F5DD0"/>
    <w:rsid w:val="00302822"/>
    <w:rsid w:val="003207DB"/>
    <w:rsid w:val="00361405"/>
    <w:rsid w:val="004902A0"/>
    <w:rsid w:val="0051098E"/>
    <w:rsid w:val="005820C1"/>
    <w:rsid w:val="00614E36"/>
    <w:rsid w:val="006668CF"/>
    <w:rsid w:val="006E6F0C"/>
    <w:rsid w:val="0070624B"/>
    <w:rsid w:val="0073102F"/>
    <w:rsid w:val="007759EF"/>
    <w:rsid w:val="00776F21"/>
    <w:rsid w:val="0079256C"/>
    <w:rsid w:val="00856AB8"/>
    <w:rsid w:val="0087594D"/>
    <w:rsid w:val="0091601B"/>
    <w:rsid w:val="00935DDC"/>
    <w:rsid w:val="00951E9D"/>
    <w:rsid w:val="00A17826"/>
    <w:rsid w:val="00A506FA"/>
    <w:rsid w:val="00AC40FE"/>
    <w:rsid w:val="00B25F99"/>
    <w:rsid w:val="00B374D9"/>
    <w:rsid w:val="00B825AE"/>
    <w:rsid w:val="00BC09C6"/>
    <w:rsid w:val="00C341E2"/>
    <w:rsid w:val="00C52CA7"/>
    <w:rsid w:val="00C52EA7"/>
    <w:rsid w:val="00C61D5B"/>
    <w:rsid w:val="00C653E3"/>
    <w:rsid w:val="00C93F98"/>
    <w:rsid w:val="00CF2390"/>
    <w:rsid w:val="00D23CED"/>
    <w:rsid w:val="00EA2146"/>
    <w:rsid w:val="00ED30CF"/>
    <w:rsid w:val="00F06A27"/>
    <w:rsid w:val="00F83CEE"/>
    <w:rsid w:val="00FA60C4"/>
    <w:rsid w:val="00F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FC07"/>
  <w15:chartTrackingRefBased/>
  <w15:docId w15:val="{A7DF9CC9-C050-4060-9AE3-39C90DD1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0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5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2E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30CF"/>
    <w:pPr>
      <w:ind w:left="720"/>
      <w:contextualSpacing/>
    </w:pPr>
  </w:style>
  <w:style w:type="character" w:customStyle="1" w:styleId="a6">
    <w:name w:val="Основной текст с отступом Знак"/>
    <w:aliases w:val="Знак1 Знак"/>
    <w:basedOn w:val="a0"/>
    <w:link w:val="a7"/>
    <w:semiHidden/>
    <w:locked/>
    <w:rsid w:val="00C61D5B"/>
    <w:rPr>
      <w:sz w:val="24"/>
      <w:szCs w:val="24"/>
    </w:rPr>
  </w:style>
  <w:style w:type="paragraph" w:styleId="a7">
    <w:name w:val="Body Text Indent"/>
    <w:aliases w:val="Знак1"/>
    <w:basedOn w:val="a"/>
    <w:link w:val="a6"/>
    <w:semiHidden/>
    <w:unhideWhenUsed/>
    <w:rsid w:val="00C61D5B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61D5B"/>
  </w:style>
  <w:style w:type="table" w:styleId="a8">
    <w:name w:val="Table Grid"/>
    <w:basedOn w:val="a1"/>
    <w:uiPriority w:val="39"/>
    <w:rsid w:val="0032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93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35DDC"/>
  </w:style>
  <w:style w:type="character" w:customStyle="1" w:styleId="c2">
    <w:name w:val="c2"/>
    <w:basedOn w:val="a0"/>
    <w:rsid w:val="00935DDC"/>
  </w:style>
  <w:style w:type="character" w:styleId="a9">
    <w:name w:val="Emphasis"/>
    <w:basedOn w:val="a0"/>
    <w:uiPriority w:val="20"/>
    <w:qFormat/>
    <w:rsid w:val="00666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2022-04-07T14:24:00Z</dcterms:created>
  <dcterms:modified xsi:type="dcterms:W3CDTF">2022-04-07T14:24:00Z</dcterms:modified>
</cp:coreProperties>
</file>