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top w:w="60" w:type="dxa"/>
          <w:left w:w="80" w:type="dxa"/>
          <w:bottom w:w="60" w:type="dxa"/>
          <w:right w:w="80" w:type="dxa"/>
        </w:tblCellMar>
        <w:tblLook w:val="0000"/>
      </w:tblPr>
      <w:tblGrid>
        <w:gridCol w:w="10876"/>
      </w:tblGrid>
      <w:tr w:rsidR="00442056">
        <w:trPr>
          <w:trHeight w:hRule="exact" w:val="3031"/>
        </w:trPr>
        <w:tc>
          <w:tcPr>
            <w:tcW w:w="10716" w:type="dxa"/>
          </w:tcPr>
          <w:p w:rsidR="00442056" w:rsidRDefault="000855FD">
            <w:pPr>
              <w:pStyle w:val="ConsPlusTitlePage"/>
            </w:pPr>
            <w:r>
              <w:rPr>
                <w:noProof/>
                <w:position w:val="-61"/>
              </w:rPr>
              <w:drawing>
                <wp:inline distT="0" distB="0" distL="0" distR="0">
                  <wp:extent cx="3810000" cy="904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810000" cy="904875"/>
                          </a:xfrm>
                          <a:prstGeom prst="rect">
                            <a:avLst/>
                          </a:prstGeom>
                          <a:noFill/>
                          <a:ln w="9525">
                            <a:noFill/>
                            <a:miter lim="800000"/>
                            <a:headEnd/>
                            <a:tailEnd/>
                          </a:ln>
                        </pic:spPr>
                      </pic:pic>
                    </a:graphicData>
                  </a:graphic>
                </wp:inline>
              </w:drawing>
            </w:r>
          </w:p>
        </w:tc>
      </w:tr>
      <w:tr w:rsidR="00442056" w:rsidRPr="00CB56E0">
        <w:trPr>
          <w:trHeight w:hRule="exact" w:val="8335"/>
        </w:trPr>
        <w:tc>
          <w:tcPr>
            <w:tcW w:w="10716" w:type="dxa"/>
            <w:vAlign w:val="center"/>
          </w:tcPr>
          <w:p w:rsidR="00442056" w:rsidRDefault="00442056">
            <w:pPr>
              <w:pStyle w:val="ConsPlusTitlePage"/>
              <w:jc w:val="center"/>
              <w:rPr>
                <w:sz w:val="36"/>
                <w:szCs w:val="36"/>
              </w:rPr>
            </w:pPr>
            <w:r>
              <w:rPr>
                <w:sz w:val="36"/>
                <w:szCs w:val="36"/>
              </w:rPr>
              <w:t>Постановление Совета министров Республики Крым от 04.07.2019 N 369</w:t>
            </w:r>
            <w:r>
              <w:rPr>
                <w:sz w:val="36"/>
                <w:szCs w:val="36"/>
              </w:rPr>
              <w:br/>
              <w:t xml:space="preserve">"Об участии Республики Крым в отборе субъектов Российской Федерации на предоставление в 2020 - 2022 годах субсидии из федерального бюджета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подготовки в рамках федерального проекта </w:t>
            </w:r>
            <w:r w:rsidRPr="00CB56E0">
              <w:rPr>
                <w:sz w:val="36"/>
                <w:szCs w:val="36"/>
                <w:highlight w:val="yellow"/>
              </w:rPr>
              <w:t>"Молодые профессионалы (повышение конкурентоспособности профессионального образования)" национального проекта "Образование"</w:t>
            </w:r>
            <w:r>
              <w:rPr>
                <w:sz w:val="36"/>
                <w:szCs w:val="36"/>
              </w:rPr>
              <w:br/>
              <w:t>(вместе с "Концепцией создания центра опережающей профессиональной подготовки в Республике Крым")</w:t>
            </w:r>
          </w:p>
        </w:tc>
      </w:tr>
      <w:tr w:rsidR="00442056">
        <w:trPr>
          <w:trHeight w:hRule="exact" w:val="3031"/>
        </w:trPr>
        <w:tc>
          <w:tcPr>
            <w:tcW w:w="10716" w:type="dxa"/>
            <w:vAlign w:val="center"/>
          </w:tcPr>
          <w:p w:rsidR="00442056" w:rsidRDefault="00442056">
            <w:pPr>
              <w:pStyle w:val="ConsPlusTitlePage"/>
              <w:jc w:val="center"/>
              <w:rPr>
                <w:sz w:val="28"/>
                <w:szCs w:val="28"/>
              </w:rPr>
            </w:pPr>
            <w:r>
              <w:rPr>
                <w:sz w:val="28"/>
                <w:szCs w:val="28"/>
              </w:rPr>
              <w:t xml:space="preserve">Документ предоставлен </w:t>
            </w:r>
            <w:hyperlink r:id="rId7" w:tooltip="Ссылка на КонсультантПлюс" w:history="1">
              <w:r>
                <w:rPr>
                  <w:b/>
                  <w:bCs/>
                  <w:color w:val="0000FF"/>
                  <w:sz w:val="28"/>
                  <w:szCs w:val="28"/>
                </w:rPr>
                <w:t>КонсультантПлюс</w:t>
              </w:r>
              <w:r>
                <w:rPr>
                  <w:b/>
                  <w:bCs/>
                  <w:color w:val="0000FF"/>
                  <w:sz w:val="28"/>
                  <w:szCs w:val="28"/>
                </w:rPr>
                <w:br/>
              </w:r>
              <w:r>
                <w:rPr>
                  <w:b/>
                  <w:bCs/>
                  <w:color w:val="0000FF"/>
                  <w:sz w:val="28"/>
                  <w:szCs w:val="28"/>
                </w:rPr>
                <w:br/>
              </w:r>
            </w:hyperlink>
            <w:hyperlink r:id="rId8" w:tooltip="Ссылка на КонсультантПлюс" w:history="1">
              <w:r>
                <w:rPr>
                  <w:b/>
                  <w:bCs/>
                  <w:color w:val="0000FF"/>
                  <w:sz w:val="28"/>
                  <w:szCs w:val="28"/>
                </w:rPr>
                <w:t>www.consultant.ru</w:t>
              </w:r>
            </w:hyperlink>
            <w:r>
              <w:rPr>
                <w:sz w:val="28"/>
                <w:szCs w:val="28"/>
              </w:rPr>
              <w:br/>
            </w:r>
            <w:r>
              <w:rPr>
                <w:sz w:val="28"/>
                <w:szCs w:val="28"/>
              </w:rPr>
              <w:br/>
              <w:t>Дата сохранения: 21.08.2019</w:t>
            </w:r>
            <w:r>
              <w:rPr>
                <w:sz w:val="28"/>
                <w:szCs w:val="28"/>
              </w:rPr>
              <w:br/>
              <w:t> </w:t>
            </w:r>
          </w:p>
        </w:tc>
      </w:tr>
    </w:tbl>
    <w:p w:rsidR="00442056" w:rsidRDefault="00442056">
      <w:pPr>
        <w:widowControl w:val="0"/>
        <w:autoSpaceDE w:val="0"/>
        <w:autoSpaceDN w:val="0"/>
        <w:adjustRightInd w:val="0"/>
        <w:spacing w:after="0" w:line="240" w:lineRule="auto"/>
        <w:rPr>
          <w:rFonts w:ascii="Arial" w:hAnsi="Arial" w:cs="Arial"/>
          <w:sz w:val="24"/>
          <w:szCs w:val="24"/>
        </w:rPr>
        <w:sectPr w:rsidR="00442056">
          <w:pgSz w:w="11906" w:h="16838"/>
          <w:pgMar w:top="841" w:right="595" w:bottom="841" w:left="595" w:header="0" w:footer="0" w:gutter="0"/>
          <w:cols w:space="720"/>
          <w:noEndnote/>
        </w:sectPr>
      </w:pPr>
    </w:p>
    <w:p w:rsidR="00442056" w:rsidRDefault="00442056">
      <w:pPr>
        <w:pStyle w:val="ConsPlusNormal"/>
        <w:outlineLvl w:val="0"/>
      </w:pPr>
    </w:p>
    <w:p w:rsidR="00442056" w:rsidRDefault="00442056">
      <w:pPr>
        <w:pStyle w:val="ConsPlusTitle"/>
        <w:jc w:val="center"/>
        <w:outlineLvl w:val="0"/>
      </w:pPr>
      <w:r>
        <w:t>СОВЕТ МИНИСТРОВ РЕСПУБЛИКИ КРЫМ</w:t>
      </w:r>
    </w:p>
    <w:p w:rsidR="00442056" w:rsidRDefault="00442056">
      <w:pPr>
        <w:pStyle w:val="ConsPlusTitle"/>
        <w:jc w:val="center"/>
      </w:pPr>
    </w:p>
    <w:p w:rsidR="00442056" w:rsidRDefault="00442056">
      <w:pPr>
        <w:pStyle w:val="ConsPlusTitle"/>
        <w:jc w:val="center"/>
      </w:pPr>
      <w:r>
        <w:t>ПОСТАНОВЛЕНИЕ</w:t>
      </w:r>
    </w:p>
    <w:p w:rsidR="00442056" w:rsidRDefault="00442056">
      <w:pPr>
        <w:pStyle w:val="ConsPlusTitle"/>
        <w:jc w:val="center"/>
      </w:pPr>
      <w:r>
        <w:t>от 4 июля 2019 г. N 369</w:t>
      </w:r>
    </w:p>
    <w:p w:rsidR="00442056" w:rsidRDefault="00442056">
      <w:pPr>
        <w:pStyle w:val="ConsPlusTitle"/>
        <w:jc w:val="center"/>
      </w:pPr>
    </w:p>
    <w:p w:rsidR="00442056" w:rsidRDefault="00442056">
      <w:pPr>
        <w:pStyle w:val="ConsPlusTitle"/>
        <w:jc w:val="center"/>
      </w:pPr>
      <w:r>
        <w:t>ОБ УЧАСТИИ РЕСПУБЛИКИ КРЫМ В ОТБОРЕ СУБЪЕКТОВ</w:t>
      </w:r>
    </w:p>
    <w:p w:rsidR="00442056" w:rsidRDefault="00442056">
      <w:pPr>
        <w:pStyle w:val="ConsPlusTitle"/>
        <w:jc w:val="center"/>
      </w:pPr>
      <w:r>
        <w:t>РОССИЙСКОЙ ФЕДЕРАЦИИ НА ПРЕДОСТАВЛЕНИЕ В 2020 - 2022 ГОДАХ</w:t>
      </w:r>
    </w:p>
    <w:p w:rsidR="00442056" w:rsidRDefault="00442056">
      <w:pPr>
        <w:pStyle w:val="ConsPlusTitle"/>
        <w:jc w:val="center"/>
      </w:pPr>
      <w:r>
        <w:t>СУБСИДИИ ИЗ ФЕДЕРАЛЬНОГО БЮДЖЕТА БЮДЖЕТАМ СУБЪЕКТОВ</w:t>
      </w:r>
    </w:p>
    <w:p w:rsidR="00442056" w:rsidRDefault="00442056">
      <w:pPr>
        <w:pStyle w:val="ConsPlusTitle"/>
        <w:jc w:val="center"/>
      </w:pPr>
      <w:r>
        <w:t>РОССИЙСКОЙ ФЕДЕРАЦИИ НА РАЗРАБОТКУ И РАСПРОСТРАНЕНИЕ</w:t>
      </w:r>
    </w:p>
    <w:p w:rsidR="00442056" w:rsidRDefault="00442056">
      <w:pPr>
        <w:pStyle w:val="ConsPlusTitle"/>
        <w:jc w:val="center"/>
      </w:pPr>
      <w:r>
        <w:t>В СИСТЕМЕ СРЕДНЕГО ПРОФЕССИОНАЛЬНОГО ОБРАЗОВАНИЯ НОВЫХ</w:t>
      </w:r>
    </w:p>
    <w:p w:rsidR="00442056" w:rsidRDefault="00442056">
      <w:pPr>
        <w:pStyle w:val="ConsPlusTitle"/>
        <w:jc w:val="center"/>
      </w:pPr>
      <w:r>
        <w:t>ОБРАЗОВАТЕЛЬНЫХ ТЕХНОЛОГИЙ И ФОРМЫ ОПЕРЕЖАЮЩЕЙ ПОДГОТОВКИ</w:t>
      </w:r>
    </w:p>
    <w:p w:rsidR="00442056" w:rsidRDefault="00442056">
      <w:pPr>
        <w:pStyle w:val="ConsPlusTitle"/>
        <w:jc w:val="center"/>
      </w:pPr>
      <w:r>
        <w:t>В РАМКАХ ФЕДЕРАЛЬНОГО ПРОЕКТА "МОЛОДЫЕ ПРОФЕССИОНАЛЫ</w:t>
      </w:r>
    </w:p>
    <w:p w:rsidR="00442056" w:rsidRDefault="00442056">
      <w:pPr>
        <w:pStyle w:val="ConsPlusTitle"/>
        <w:jc w:val="center"/>
      </w:pPr>
      <w:r>
        <w:t>(ПОВЫШЕНИЕ КОНКУРЕНТОСПОСОБНОСТИ ПРОФЕССИОНАЛЬНОГО</w:t>
      </w:r>
    </w:p>
    <w:p w:rsidR="00442056" w:rsidRDefault="00442056">
      <w:pPr>
        <w:pStyle w:val="ConsPlusTitle"/>
        <w:jc w:val="center"/>
      </w:pPr>
      <w:r>
        <w:t>ОБРАЗОВАНИЯ)" НАЦИОНАЛЬНОГО ПРОЕКТА "ОБРАЗОВАНИЕ"</w:t>
      </w:r>
    </w:p>
    <w:p w:rsidR="00442056" w:rsidRDefault="00442056">
      <w:pPr>
        <w:pStyle w:val="ConsPlusNormal"/>
        <w:jc w:val="center"/>
      </w:pPr>
    </w:p>
    <w:p w:rsidR="00442056" w:rsidRDefault="00442056">
      <w:pPr>
        <w:pStyle w:val="ConsPlusNormal"/>
        <w:ind w:firstLine="540"/>
        <w:jc w:val="both"/>
      </w:pPr>
      <w:r>
        <w:t xml:space="preserve">В соответствии с приказом Министерства просвещения Российской Федерации от 7 июня 2019 года N 282 "О проведении в 2019 году отбора субъектов Российской Федерации на предоставление в 2020 - 2022 годах субсидий из федерального бюджета бюджетам субъектов Российской Федерации на софинансирование расходных обязательств, возникающих при реализации мероприятий национального проекта "Образование", </w:t>
      </w:r>
      <w:hyperlink r:id="rId9" w:tooltip="&quot;Конституция Республики Крым&quot; (принята Государственным Советом Республики Крым 11.04.2014){КонсультантПлюс}" w:history="1">
        <w:r>
          <w:rPr>
            <w:color w:val="0000FF"/>
          </w:rPr>
          <w:t>статьями 83</w:t>
        </w:r>
      </w:hyperlink>
      <w:r>
        <w:t xml:space="preserve">, </w:t>
      </w:r>
      <w:hyperlink r:id="rId10" w:tooltip="&quot;Конституция Республики Крым&quot; (принята Государственным Советом Республики Крым 11.04.2014){КонсультантПлюс}" w:history="1">
        <w:r>
          <w:rPr>
            <w:color w:val="0000FF"/>
          </w:rPr>
          <w:t>84</w:t>
        </w:r>
      </w:hyperlink>
      <w:r>
        <w:t xml:space="preserve"> Конституции Республики Крым, </w:t>
      </w:r>
      <w:hyperlink r:id="rId11" w:tooltip="Закон Республики Крым от 29.05.2014 N 5-ЗРК (ред. от 01.07.2019) &quot;О системе исполнительных органов государственной власти Республики Крым&quot; (принят Государственным Советом Республики Крым 21.05.2014)------------ Недействующая редакция{КонсультантПлюс}" w:history="1">
        <w:r>
          <w:rPr>
            <w:color w:val="0000FF"/>
          </w:rPr>
          <w:t>статьями 28</w:t>
        </w:r>
      </w:hyperlink>
      <w:r>
        <w:t xml:space="preserve">, </w:t>
      </w:r>
      <w:hyperlink r:id="rId12" w:tooltip="Закон Республики Крым от 29.05.2014 N 5-ЗРК (ред. от 01.07.2019) &quot;О системе исполнительных органов государственной власти Республики Крым&quot; (принят Государственным Советом Республики Крым 21.05.2014)------------ Недействующая редакция{КонсультантПлюс}" w:history="1">
        <w:r>
          <w:rPr>
            <w:color w:val="0000FF"/>
          </w:rPr>
          <w:t>41</w:t>
        </w:r>
      </w:hyperlink>
      <w:r>
        <w:t xml:space="preserve"> Закона Республики Крым от 29 мая 2014 года N 5-ЗРК "О системе исполнительных органов государственной власти Республики Крым", пунктом 3 плана мероприятий по реализации регионального проекта "Молодые профессионалы (повышение конкурентоспособности профессионального образования)", утвержденного проектным комитетом Республики Крым (от 27 декабря 2018 года протокол N 3), Совет министров Республики Крым постановляет:</w:t>
      </w:r>
    </w:p>
    <w:p w:rsidR="00442056" w:rsidRDefault="00442056">
      <w:pPr>
        <w:pStyle w:val="ConsPlusNormal"/>
        <w:ind w:firstLine="540"/>
        <w:jc w:val="both"/>
      </w:pPr>
    </w:p>
    <w:p w:rsidR="00442056" w:rsidRDefault="00442056">
      <w:pPr>
        <w:pStyle w:val="ConsPlusNormal"/>
        <w:ind w:firstLine="540"/>
        <w:jc w:val="both"/>
      </w:pPr>
      <w:r>
        <w:t>1. Определить региональным координатором, ответственным за реализацию мероприятия, направленного на разработку и распространение в системе среднего профессионального образования новых образовательных технологий и формы опережающей подготовки путем создания центра опережающей профессиональной подготовки в Республике Крым, Министерство образования, науки и молодежи Республики Крым.</w:t>
      </w:r>
    </w:p>
    <w:p w:rsidR="00442056" w:rsidRDefault="00442056">
      <w:pPr>
        <w:pStyle w:val="ConsPlusNormal"/>
        <w:ind w:firstLine="540"/>
        <w:jc w:val="both"/>
      </w:pPr>
    </w:p>
    <w:p w:rsidR="00442056" w:rsidRDefault="00442056">
      <w:pPr>
        <w:pStyle w:val="ConsPlusNormal"/>
        <w:ind w:firstLine="540"/>
        <w:jc w:val="both"/>
      </w:pPr>
      <w:r>
        <w:t>2. Утвердить:</w:t>
      </w:r>
    </w:p>
    <w:p w:rsidR="00442056" w:rsidRDefault="00442056">
      <w:pPr>
        <w:pStyle w:val="ConsPlusNormal"/>
        <w:ind w:firstLine="540"/>
        <w:jc w:val="both"/>
      </w:pPr>
    </w:p>
    <w:p w:rsidR="00442056" w:rsidRDefault="00442056">
      <w:pPr>
        <w:pStyle w:val="ConsPlusNormal"/>
        <w:ind w:firstLine="540"/>
        <w:jc w:val="both"/>
      </w:pPr>
      <w:r>
        <w:t xml:space="preserve">2.1. </w:t>
      </w:r>
      <w:hyperlink w:anchor="Par46" w:tooltip="КОНЦЕПЦИЯ" w:history="1">
        <w:r>
          <w:rPr>
            <w:color w:val="0000FF"/>
          </w:rPr>
          <w:t>Концепцию</w:t>
        </w:r>
      </w:hyperlink>
      <w:r>
        <w:t xml:space="preserve"> создания центра опережающей профессиональной подготовки в Республике Крым (приложение 1);</w:t>
      </w:r>
    </w:p>
    <w:p w:rsidR="00442056" w:rsidRDefault="00442056">
      <w:pPr>
        <w:pStyle w:val="ConsPlusNormal"/>
        <w:spacing w:before="200"/>
        <w:ind w:firstLine="540"/>
        <w:jc w:val="both"/>
      </w:pPr>
      <w:r>
        <w:t xml:space="preserve">2.2. </w:t>
      </w:r>
      <w:hyperlink w:anchor="Par579" w:tooltip="КОМПЛЕКС" w:history="1">
        <w:r>
          <w:rPr>
            <w:color w:val="0000FF"/>
          </w:rPr>
          <w:t>Комплекс</w:t>
        </w:r>
      </w:hyperlink>
      <w:r>
        <w:t xml:space="preserve"> мер (дорожную карту) по созданию центра опережающей профессиональной подготовки в Республике Крым (приложение 2).</w:t>
      </w:r>
    </w:p>
    <w:p w:rsidR="00442056" w:rsidRDefault="00442056">
      <w:pPr>
        <w:pStyle w:val="ConsPlusNormal"/>
        <w:ind w:firstLine="540"/>
        <w:jc w:val="both"/>
      </w:pPr>
    </w:p>
    <w:p w:rsidR="00442056" w:rsidRDefault="00442056">
      <w:pPr>
        <w:pStyle w:val="ConsPlusNormal"/>
        <w:jc w:val="right"/>
      </w:pPr>
      <w:r>
        <w:t>Глава Республики Крым,</w:t>
      </w:r>
    </w:p>
    <w:p w:rsidR="00442056" w:rsidRDefault="00442056">
      <w:pPr>
        <w:pStyle w:val="ConsPlusNormal"/>
        <w:jc w:val="right"/>
      </w:pPr>
      <w:r>
        <w:t>Председатель Совета министров</w:t>
      </w:r>
    </w:p>
    <w:p w:rsidR="00442056" w:rsidRDefault="00442056">
      <w:pPr>
        <w:pStyle w:val="ConsPlusNormal"/>
        <w:jc w:val="right"/>
      </w:pPr>
      <w:r>
        <w:t>Республики Крым</w:t>
      </w:r>
    </w:p>
    <w:p w:rsidR="00442056" w:rsidRDefault="00442056">
      <w:pPr>
        <w:pStyle w:val="ConsPlusNormal"/>
        <w:jc w:val="right"/>
      </w:pPr>
      <w:r>
        <w:t>С.АКСЕНОВ</w:t>
      </w:r>
    </w:p>
    <w:p w:rsidR="00442056" w:rsidRDefault="00442056">
      <w:pPr>
        <w:pStyle w:val="ConsPlusNormal"/>
        <w:jc w:val="right"/>
      </w:pPr>
    </w:p>
    <w:p w:rsidR="00442056" w:rsidRDefault="00442056">
      <w:pPr>
        <w:pStyle w:val="ConsPlusNormal"/>
        <w:jc w:val="right"/>
      </w:pPr>
      <w:r>
        <w:t>Заместитель Председателя Совета министров</w:t>
      </w:r>
    </w:p>
    <w:p w:rsidR="00442056" w:rsidRDefault="00442056">
      <w:pPr>
        <w:pStyle w:val="ConsPlusNormal"/>
        <w:jc w:val="right"/>
      </w:pPr>
      <w:r>
        <w:t>Республики Крым -</w:t>
      </w:r>
    </w:p>
    <w:p w:rsidR="00442056" w:rsidRDefault="00442056">
      <w:pPr>
        <w:pStyle w:val="ConsPlusNormal"/>
        <w:jc w:val="right"/>
      </w:pPr>
      <w:r>
        <w:t>руководитель Аппарата Совета министров</w:t>
      </w:r>
    </w:p>
    <w:p w:rsidR="00442056" w:rsidRDefault="00442056">
      <w:pPr>
        <w:pStyle w:val="ConsPlusNormal"/>
        <w:jc w:val="right"/>
      </w:pPr>
      <w:r>
        <w:t>Республики Крым</w:t>
      </w:r>
    </w:p>
    <w:p w:rsidR="00442056" w:rsidRDefault="00442056">
      <w:pPr>
        <w:pStyle w:val="ConsPlusNormal"/>
        <w:jc w:val="right"/>
      </w:pPr>
      <w:r>
        <w:t>Л.ОПАНАСЮК</w:t>
      </w: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outlineLvl w:val="0"/>
      </w:pPr>
      <w:r>
        <w:t>Приложение 1</w:t>
      </w:r>
    </w:p>
    <w:p w:rsidR="00442056" w:rsidRDefault="00442056">
      <w:pPr>
        <w:pStyle w:val="ConsPlusNormal"/>
        <w:jc w:val="right"/>
      </w:pPr>
      <w:r>
        <w:lastRenderedPageBreak/>
        <w:t>к постановлению</w:t>
      </w:r>
    </w:p>
    <w:p w:rsidR="00442056" w:rsidRDefault="00442056">
      <w:pPr>
        <w:pStyle w:val="ConsPlusNormal"/>
        <w:jc w:val="right"/>
      </w:pPr>
      <w:r>
        <w:t>Совета министров</w:t>
      </w:r>
    </w:p>
    <w:p w:rsidR="00442056" w:rsidRDefault="00442056">
      <w:pPr>
        <w:pStyle w:val="ConsPlusNormal"/>
        <w:jc w:val="right"/>
      </w:pPr>
      <w:r>
        <w:t>Республики Крым</w:t>
      </w:r>
    </w:p>
    <w:p w:rsidR="00442056" w:rsidRDefault="00442056">
      <w:pPr>
        <w:pStyle w:val="ConsPlusNormal"/>
        <w:jc w:val="right"/>
      </w:pPr>
      <w:r>
        <w:t>от 04.07.2019 N 369</w:t>
      </w:r>
    </w:p>
    <w:p w:rsidR="00442056" w:rsidRDefault="00442056">
      <w:pPr>
        <w:pStyle w:val="ConsPlusNormal"/>
        <w:jc w:val="center"/>
      </w:pPr>
    </w:p>
    <w:p w:rsidR="00442056" w:rsidRDefault="00442056">
      <w:pPr>
        <w:pStyle w:val="ConsPlusTitle"/>
        <w:jc w:val="center"/>
      </w:pPr>
      <w:bookmarkStart w:id="0" w:name="Par46"/>
      <w:bookmarkEnd w:id="0"/>
      <w:r>
        <w:t>КОНЦЕПЦИЯ</w:t>
      </w:r>
    </w:p>
    <w:p w:rsidR="00442056" w:rsidRDefault="00442056">
      <w:pPr>
        <w:pStyle w:val="ConsPlusTitle"/>
        <w:jc w:val="center"/>
      </w:pPr>
      <w:r>
        <w:t>СОЗДАНИЯ ЦЕНТРА ОПЕРЕЖАЮЩЕЙ ПРОФЕССИОНАЛЬНОЙ ПОДГОТОВКИ</w:t>
      </w:r>
    </w:p>
    <w:p w:rsidR="00442056" w:rsidRDefault="00442056">
      <w:pPr>
        <w:pStyle w:val="ConsPlusTitle"/>
        <w:jc w:val="center"/>
      </w:pPr>
      <w:r>
        <w:t>В РЕСПУБЛИКЕ КРЫМ</w:t>
      </w:r>
    </w:p>
    <w:p w:rsidR="00442056" w:rsidRDefault="00442056">
      <w:pPr>
        <w:pStyle w:val="ConsPlusNormal"/>
        <w:jc w:val="center"/>
      </w:pPr>
    </w:p>
    <w:p w:rsidR="00442056" w:rsidRDefault="00442056">
      <w:pPr>
        <w:pStyle w:val="ConsPlusTitle"/>
        <w:jc w:val="center"/>
        <w:outlineLvl w:val="1"/>
      </w:pPr>
      <w:r>
        <w:t>1. Обоснование потребности в реализации создания центра</w:t>
      </w:r>
    </w:p>
    <w:p w:rsidR="00442056" w:rsidRDefault="00442056">
      <w:pPr>
        <w:pStyle w:val="ConsPlusTitle"/>
        <w:jc w:val="center"/>
      </w:pPr>
      <w:r>
        <w:t>опережающей профессиональной подготовки в Республике Крым</w:t>
      </w:r>
    </w:p>
    <w:p w:rsidR="00442056" w:rsidRDefault="00442056">
      <w:pPr>
        <w:pStyle w:val="ConsPlusTitle"/>
        <w:jc w:val="center"/>
      </w:pPr>
      <w:r>
        <w:t>в рамках национального проекта "Образование"</w:t>
      </w:r>
    </w:p>
    <w:p w:rsidR="00442056" w:rsidRDefault="00442056">
      <w:pPr>
        <w:pStyle w:val="ConsPlusNormal"/>
        <w:jc w:val="center"/>
      </w:pPr>
    </w:p>
    <w:p w:rsidR="00442056" w:rsidRDefault="00442056">
      <w:pPr>
        <w:pStyle w:val="ConsPlusNormal"/>
        <w:ind w:firstLine="540"/>
        <w:jc w:val="both"/>
      </w:pPr>
      <w:r>
        <w:t xml:space="preserve">Концепция создания центра опережающей профессиональной подготовки в Республике Крым (далее - ЦОПП) разработана в целях реализации национального проекта "Образование", утвержденного </w:t>
      </w:r>
      <w:hyperlink r:id="rId13" w:tooltip="&quot;Паспорт национального проекта &quot;Образование&quot; (утв. президиумом Совета при Президенте РФ по стратегическому развитию и национальным проектам, протокол от 24.12.2018 N 16){КонсультантПлюс}" w:history="1">
        <w:r>
          <w:rPr>
            <w:color w:val="0000FF"/>
          </w:rPr>
          <w:t>протоколом</w:t>
        </w:r>
      </w:hyperlink>
      <w:r>
        <w:t xml:space="preserve"> заседания президиума Совета при Президенте Российской Федерации по стратегическому развитию и национальным проектам от 24 декабря 2018 года N 16,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отдельных мероприятий федеральных проектов, входящих в состав национального проекта "Образование" в рамках государственной </w:t>
      </w:r>
      <w:hyperlink r:id="rId14" w:tooltip="Постановление Правительства РФ от 26.12.2017 N 1642 (ред. от 11.06.2019) &quot;Об утверждении государственной программы Российской Федерации &quot;Развитие образования&quot;{КонсультантПлюс}" w:history="1">
        <w:r>
          <w:rPr>
            <w:color w:val="0000FF"/>
          </w:rPr>
          <w:t>программы</w:t>
        </w:r>
      </w:hyperlink>
      <w:r>
        <w:t xml:space="preserve"> Российской Федерации "Развитие образования", утвержденной постановлением Правительства Российской Федерации от 26 декабря 2017 года N 1642.</w:t>
      </w:r>
    </w:p>
    <w:p w:rsidR="00442056" w:rsidRDefault="00442056">
      <w:pPr>
        <w:pStyle w:val="ConsPlusNormal"/>
        <w:spacing w:before="200"/>
        <w:ind w:firstLine="540"/>
        <w:jc w:val="both"/>
      </w:pPr>
      <w:r>
        <w:t xml:space="preserve">В </w:t>
      </w:r>
      <w:hyperlink r:id="rId15" w:tooltip="Указ Президента РФ от 07.05.2018 N 204 (ред. от 19.07.2018) &quot;О национальных целях и стратегических задачах развития Российской Федерации на период до 2024 года&quot;{КонсультантПлюс}" w:history="1">
        <w:r>
          <w:rPr>
            <w:color w:val="0000FF"/>
          </w:rPr>
          <w:t>Указе</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задачи модернизации профессионального образования, внедрения передовых подходов к подготовке рабочих и специалистов рассматриваются как значимые факторы технологического, экономического прорыва страны, повышения качества жизни и реальных доходов граждан.</w:t>
      </w:r>
    </w:p>
    <w:p w:rsidR="00442056" w:rsidRDefault="00442056">
      <w:pPr>
        <w:pStyle w:val="ConsPlusNormal"/>
        <w:spacing w:before="200"/>
        <w:ind w:firstLine="540"/>
        <w:jc w:val="both"/>
      </w:pPr>
      <w:r>
        <w:t>По данным исследований, проведенных Управлением Федеральной службы государственной статистики по Республике Крым и г. Севастополю, в среднем численность рабочей силы Республики Крым в 2018 году составила 892,7 тыс. чел., в мае - июле - 903,2 тыс. чел., в сентябре - ноябре 2018 года составила 880,3 тыс. чел., из них 829,0 тыс. чел. (94,2%) классифицировались как занятые экономической деятельностью и 51,3 тыс. человек - как безработные с применением критериев методологии Международной организации труда (т.е. не имели работы или доходного занятия, искали работу и были готовы приступить к ней).</w:t>
      </w:r>
    </w:p>
    <w:p w:rsidR="00442056" w:rsidRDefault="00442056">
      <w:pPr>
        <w:pStyle w:val="ConsPlusNormal"/>
        <w:spacing w:before="200"/>
        <w:ind w:firstLine="540"/>
        <w:jc w:val="both"/>
      </w:pPr>
      <w:r>
        <w:t>В соответствии с данными, предоставленными ГКУ РК "Центр занятости населения" за 2018 год, ситуация на региональном рынке следующая.</w:t>
      </w:r>
    </w:p>
    <w:p w:rsidR="00442056" w:rsidRDefault="00442056">
      <w:pPr>
        <w:pStyle w:val="ConsPlusNormal"/>
        <w:spacing w:before="200"/>
        <w:ind w:firstLine="540"/>
        <w:jc w:val="both"/>
      </w:pPr>
      <w:r>
        <w:t>С начала года работодателями заявлена информация о 4765 свободных рабочих местах, всего в банке вакансий находилось 16354 единицы.</w:t>
      </w:r>
    </w:p>
    <w:p w:rsidR="00442056" w:rsidRDefault="00442056">
      <w:pPr>
        <w:pStyle w:val="ConsPlusNormal"/>
        <w:spacing w:before="200"/>
        <w:ind w:firstLine="540"/>
        <w:jc w:val="both"/>
      </w:pPr>
      <w:r>
        <w:t>Уровень занятости (отношение численности занятого населения определенной возрастной группы к общей численности населения соответствующей возрастной группы, в процентах) сформировался на уровне 52,2%.</w:t>
      </w:r>
    </w:p>
    <w:p w:rsidR="00442056" w:rsidRDefault="00442056">
      <w:pPr>
        <w:pStyle w:val="ConsPlusNormal"/>
        <w:spacing w:before="200"/>
        <w:ind w:firstLine="540"/>
        <w:jc w:val="both"/>
      </w:pPr>
      <w:r>
        <w:t>Уровень общей безработицы в Республике Крым (отношение численности безработных к численности рабочей силы) составил 5,8%.</w:t>
      </w:r>
    </w:p>
    <w:p w:rsidR="00442056" w:rsidRDefault="00442056">
      <w:pPr>
        <w:pStyle w:val="ConsPlusNormal"/>
        <w:spacing w:before="200"/>
        <w:ind w:firstLine="540"/>
        <w:jc w:val="both"/>
      </w:pPr>
      <w:r>
        <w:t>С начала года работодателями заявлена информация о 73270 свободных рабочих местах, всего в банке вакансий находились 84859 единиц, что на 12974 вакансии больше, чем за соответствующий период прошлого года. Из общего числа актуальных на конец декабря 2018 года вакансий потребность по рабочим профессиям составила 52,9%.</w:t>
      </w:r>
    </w:p>
    <w:p w:rsidR="00442056" w:rsidRDefault="00442056">
      <w:pPr>
        <w:pStyle w:val="ConsPlusNormal"/>
        <w:spacing w:before="200"/>
        <w:ind w:firstLine="540"/>
        <w:jc w:val="both"/>
      </w:pPr>
      <w:r>
        <w:t xml:space="preserve">Обеспечить решение проблемы поможет создание в Республике Крым ЦОПП, основной задачей которого станет повышение эффективности профессионального обучения путем внедрения адаптивных, </w:t>
      </w:r>
      <w:r>
        <w:lastRenderedPageBreak/>
        <w:t>практико-ориентированных и гибких образовательных программ.</w:t>
      </w:r>
    </w:p>
    <w:p w:rsidR="00442056" w:rsidRDefault="00442056">
      <w:pPr>
        <w:pStyle w:val="ConsPlusNormal"/>
        <w:spacing w:before="200"/>
        <w:ind w:firstLine="540"/>
        <w:jc w:val="both"/>
      </w:pPr>
      <w:r>
        <w:t>Деятельность ЦОПП будет основана на ряде важных преимуществ профессионального обучения:</w:t>
      </w:r>
    </w:p>
    <w:p w:rsidR="00442056" w:rsidRDefault="00442056">
      <w:pPr>
        <w:pStyle w:val="ConsPlusNormal"/>
        <w:spacing w:before="200"/>
        <w:ind w:firstLine="540"/>
        <w:jc w:val="both"/>
      </w:pPr>
      <w:r>
        <w:t>- сокращение сроков обучения, переподготовки, повышения квалификации рабочих кадров (продолжительностью не более 6 месяцев);</w:t>
      </w:r>
    </w:p>
    <w:p w:rsidR="00442056" w:rsidRDefault="00442056">
      <w:pPr>
        <w:pStyle w:val="ConsPlusNormal"/>
        <w:spacing w:before="200"/>
        <w:ind w:firstLine="540"/>
        <w:jc w:val="both"/>
      </w:pPr>
      <w:r>
        <w:t>- актуальная профориентация и освоение новых квалификаций;</w:t>
      </w:r>
    </w:p>
    <w:p w:rsidR="00442056" w:rsidRDefault="00442056">
      <w:pPr>
        <w:pStyle w:val="ConsPlusNormal"/>
        <w:spacing w:before="200"/>
        <w:ind w:firstLine="540"/>
        <w:jc w:val="both"/>
      </w:pPr>
      <w:r>
        <w:t>- обеспечение возможности построения индивидуальных образовательных траекторий обучающихся.</w:t>
      </w:r>
    </w:p>
    <w:p w:rsidR="00442056" w:rsidRDefault="00442056">
      <w:pPr>
        <w:pStyle w:val="ConsPlusNormal"/>
        <w:spacing w:before="200"/>
        <w:ind w:firstLine="540"/>
        <w:jc w:val="both"/>
      </w:pPr>
      <w:r>
        <w:t xml:space="preserve">В </w:t>
      </w:r>
      <w:hyperlink r:id="rId16" w:tooltip="Закон Республики Крым от 09.01.2017 N 352-ЗРК/2017 (ред. от 30.05.2018) &quot;О стратегии социально-экономического развития Республики Крым до 2030 года&quot; (принят Государственным Советом Республики Крым 28.12.2016){КонсультантПлюс}" w:history="1">
        <w:r>
          <w:rPr>
            <w:color w:val="0000FF"/>
          </w:rPr>
          <w:t>стратегии</w:t>
        </w:r>
      </w:hyperlink>
      <w:r>
        <w:t xml:space="preserve"> социально-экономического развития Республики Крым до 2030 года, утвержденной Законом Республики Крым от 9 января 2017 года N 352-ЗРК/2017, одним из ключевых приоритетов является развитие системы среднего профессионального образования.</w:t>
      </w:r>
    </w:p>
    <w:p w:rsidR="00442056" w:rsidRDefault="00442056">
      <w:pPr>
        <w:pStyle w:val="ConsPlusNormal"/>
        <w:spacing w:before="200"/>
        <w:ind w:firstLine="540"/>
        <w:jc w:val="both"/>
      </w:pPr>
      <w:r>
        <w:t>На территории Республики Крым функционируют 37 профессиональных образовательных организаций, из них 32 организации, находящиеся в ведении Республики Крым, и 6 частных организаций. Также 5 образовательных организаций высшего образования реализуют программы среднего профессионального образования. Среднее профессиональное образование осуществляется по программам подготовки квалифицированных рабочих и служащих и по программам подготовки специалистов среднего звена.</w:t>
      </w:r>
    </w:p>
    <w:p w:rsidR="00442056" w:rsidRDefault="00442056">
      <w:pPr>
        <w:pStyle w:val="ConsPlusNormal"/>
        <w:spacing w:before="200"/>
        <w:ind w:firstLine="540"/>
        <w:jc w:val="both"/>
      </w:pPr>
      <w:r>
        <w:t>В 2018/2019 учебном году подготовку рабочих кадров по 43 рабочим профессиям осуществляла 21 образовательная организация, специалистов среднего звена по 85 специальностям - 34 образовательных организации.</w:t>
      </w:r>
    </w:p>
    <w:p w:rsidR="00442056" w:rsidRDefault="00442056">
      <w:pPr>
        <w:pStyle w:val="ConsPlusNormal"/>
        <w:spacing w:before="200"/>
        <w:ind w:firstLine="540"/>
        <w:jc w:val="both"/>
      </w:pPr>
      <w:r>
        <w:t>Контингент обучающихся в профессиональных образовательных организациях, расположенных на территории Республики Крым, составляет более 29 тыс. человек.</w:t>
      </w:r>
    </w:p>
    <w:p w:rsidR="00442056" w:rsidRDefault="00442056">
      <w:pPr>
        <w:pStyle w:val="ConsPlusNormal"/>
        <w:spacing w:before="200"/>
        <w:ind w:firstLine="540"/>
        <w:jc w:val="both"/>
      </w:pPr>
      <w:r>
        <w:t>В целях достижения результатов приоритетного проекта "Образование" по направлению "Подготовка высококвалифицированных специалистов и рабочих кадров с учетом современных стандартов и передовых технологий" ("Рабочие кадры для передовых технологий"), утвержденного президиумом Совета при Президенте Российской Федерации по стратегическому развитию и приоритетным проектам (</w:t>
      </w:r>
      <w:hyperlink r:id="rId17" w:tooltip="&quot;Паспорт приоритетного проекта &quot;Образование&quot; по направлению &quot;Подготовка высококвалифицированных специалистов и рабочих кадров с учетом современных стандартов и передовых технологий&quot; (&quot;Рабочие кадры для передовых технологий&quot;)&quot; (утв. президиумом Совета при Президенте РФ по стратегическому развитию и приоритетным проектам, протокол от 25.10.2016 N 9){КонсультантПлюс}" w:history="1">
        <w:r>
          <w:rPr>
            <w:color w:val="0000FF"/>
          </w:rPr>
          <w:t>протокол</w:t>
        </w:r>
      </w:hyperlink>
      <w:r>
        <w:t xml:space="preserve"> от 25 октября 2016 года N 9), реализации </w:t>
      </w:r>
      <w:hyperlink r:id="rId18" w:tooltip="Распоряжение Правительства РФ от 03.03.2015 N 349-р &lt;Об утверждении комплекса мер, направленных на совершенствование системы среднего профессионального образования, на 2015 - 2020 годы&gt;{КонсультантПлюс}" w:history="1">
        <w:r>
          <w:rPr>
            <w:color w:val="0000FF"/>
          </w:rPr>
          <w:t>комплекса</w:t>
        </w:r>
      </w:hyperlink>
      <w:r>
        <w:t xml:space="preserve"> мер, направленных на совершенствование системы среднего профессионального образования на 2015 - 2020 годы, утвержденного распоряжением Правительства Российской Федерации от 3 марта 2015 года N 349-р, приказом Министерства образования, науки и молодежи Республики Крым от 20 февраля 2017 года N 266 утверждена дорожная карта по реализации приоритетного проекта "Образование" по направлению "Подготовка высококвалифицированных специалистов и рабочих кадров с учетом современных стандартов и передовых технологий" ("Рабочие кадры для передовых технологий") на период с 2017 по 2020 год. Лицензии получены 25 профессиональными образовательными организациями Республики Крым по 18 различным профессиям и специальностям, входящим в перечень наиболее востребованных, новых и перспективных профессий и специальностей среднего профессионального образования.</w:t>
      </w:r>
    </w:p>
    <w:p w:rsidR="00442056" w:rsidRDefault="00442056">
      <w:pPr>
        <w:pStyle w:val="ConsPlusNormal"/>
        <w:spacing w:before="200"/>
        <w:ind w:firstLine="540"/>
        <w:jc w:val="both"/>
      </w:pPr>
      <w:r>
        <w:t>В 2018/2019 учебном году 14 образовательных организаций среднего профессионального образования осуществляли подготовку по профессии "Повар, кондитер", 11 - по профессии "Сварщик (ручной и частично механизированной сварки (наплавки))". Также реализовывались программы подготовки рабочих, служащих по профессиям: "Мастер столярно-плотничных, паркетных и стекольных работ", "Мастер отделочных строительных и декоративных работ" и программы подготовки специалистов среднего звена по специальностям: "Сетевое и системное администрирование"; "Информационные системы и программирование"; "Гостиничное дело"; "Поварское и кондитерское дело".</w:t>
      </w:r>
    </w:p>
    <w:p w:rsidR="00442056" w:rsidRDefault="00442056">
      <w:pPr>
        <w:pStyle w:val="ConsPlusNormal"/>
        <w:spacing w:before="200"/>
        <w:ind w:firstLine="540"/>
        <w:jc w:val="both"/>
      </w:pPr>
      <w:r>
        <w:t>Кадровый потенциал системы среднего профессионального образования Республики Крым включает 327 мастеров производственного обучения, 1612 преподавателей. Сложившаяся в регионе система повышения квалификации и профессиональной переподготовки в достаточной степени обеспечивает формирование профессиональной компетентности педагогических и руководящих работников профессиональных образовательных организаций. Высшую квалификационную категорию имеют 68% преподавателей.</w:t>
      </w:r>
    </w:p>
    <w:p w:rsidR="00442056" w:rsidRDefault="00442056">
      <w:pPr>
        <w:pStyle w:val="ConsPlusNormal"/>
        <w:spacing w:before="200"/>
        <w:ind w:firstLine="540"/>
        <w:jc w:val="both"/>
      </w:pPr>
      <w:r>
        <w:lastRenderedPageBreak/>
        <w:t>Объемы и структура подготовки кадров определяются на основании ежегодно составляемого прогноза потребностей рынка труда Республики Крым в специалистах различных направлений.</w:t>
      </w:r>
    </w:p>
    <w:p w:rsidR="00442056" w:rsidRDefault="00442056">
      <w:pPr>
        <w:pStyle w:val="ConsPlusNormal"/>
        <w:spacing w:before="200"/>
        <w:ind w:firstLine="540"/>
        <w:jc w:val="both"/>
      </w:pPr>
      <w:r>
        <w:t>На 2019/2020 учебный год образовательным организациям среднего профессионального образования установлены контрольные цифры приема граждан по профессиям, специальностям и направлениям подготовки для обучения по образовательным программам среднего профессионального образования за счет бюджета Республики Крым в количестве 7352 чел., в том числе по программам подготовки квалифицированных рабочих, служащих - 4150 чел., по программам подготовки специалистов среднего звена - 3202 чел.</w:t>
      </w:r>
    </w:p>
    <w:p w:rsidR="00442056" w:rsidRDefault="00442056">
      <w:pPr>
        <w:pStyle w:val="ConsPlusNormal"/>
        <w:spacing w:before="200"/>
        <w:ind w:firstLine="540"/>
        <w:jc w:val="both"/>
      </w:pPr>
      <w:r>
        <w:t>В Республике Крым в разрезе укрупненных групп специальностей приоритетными являются следующие: "Техника и технологии строительства", "Информатика и вычислительная техника", "Машиностроение", "Промышленная экология и биотехнологии", "Техника и технологии наземного транспорта", "Клиническая медицина", "Фармация", "Сестринское дело", "Экономика и управление", "Сервис и туризм".</w:t>
      </w:r>
    </w:p>
    <w:p w:rsidR="00442056" w:rsidRDefault="00442056">
      <w:pPr>
        <w:pStyle w:val="ConsPlusNormal"/>
        <w:jc w:val="center"/>
      </w:pPr>
    </w:p>
    <w:p w:rsidR="00442056" w:rsidRDefault="00442056">
      <w:pPr>
        <w:pStyle w:val="ConsPlusTitle"/>
        <w:jc w:val="center"/>
        <w:outlineLvl w:val="1"/>
      </w:pPr>
      <w:r>
        <w:t>2. Опыт Республики Крым в реализации федеральных</w:t>
      </w:r>
    </w:p>
    <w:p w:rsidR="00442056" w:rsidRDefault="00442056">
      <w:pPr>
        <w:pStyle w:val="ConsPlusTitle"/>
        <w:jc w:val="center"/>
      </w:pPr>
      <w:r>
        <w:t>и международных проектов (мероприятий) в области образования</w:t>
      </w:r>
    </w:p>
    <w:p w:rsidR="00442056" w:rsidRDefault="00442056">
      <w:pPr>
        <w:pStyle w:val="ConsPlusNormal"/>
        <w:jc w:val="center"/>
      </w:pPr>
    </w:p>
    <w:p w:rsidR="00442056" w:rsidRDefault="00442056">
      <w:pPr>
        <w:pStyle w:val="ConsPlusNormal"/>
        <w:ind w:firstLine="540"/>
        <w:jc w:val="both"/>
      </w:pPr>
      <w:r>
        <w:t>Республика Крым была победителем конкурсных отборов и проектов федерального уровня начиная с 2014 года, а именно:</w:t>
      </w:r>
    </w:p>
    <w:p w:rsidR="00442056" w:rsidRDefault="00442056">
      <w:pPr>
        <w:pStyle w:val="ConsPlusNormal"/>
        <w:spacing w:before="200"/>
        <w:ind w:firstLine="540"/>
        <w:jc w:val="both"/>
      </w:pPr>
      <w:r>
        <w:t xml:space="preserve">2014 - 2017 годы - участие в проекте по созданию условий в профессиональных образовательных организациях, обеспечивающих поддержку системы инклюзивного профессионального образования инвалидов в рамках реализации государственной </w:t>
      </w:r>
      <w:hyperlink r:id="rId19" w:tooltip="Постановление Правительства РФ от 01.12.2015 N 1297 (ред. от 27.12.2018) &quot;Об утверждении государственной программы Российской Федерации &quot;Доступная среда&quot; на 2011 - 2020 годы&quot;------------ Утратил силу или отменен{КонсультантПлюс}" w:history="1">
        <w:r>
          <w:rPr>
            <w:color w:val="0000FF"/>
          </w:rPr>
          <w:t>программы</w:t>
        </w:r>
      </w:hyperlink>
      <w:r>
        <w:t xml:space="preserve"> Российской Федерации "Доступная среда" на 2011 - 2020 годы, утвержденной постановлением Правительства Российской Федерации от 1 декабря 2015 года N 1297. В трех профессиональных образовательных организациях Республики Крым, отнесенных к ведению Министерства образования, науки и молодежи Республики Крым, созданы специальные условия для обучающихся с инвалидностью и лиц с ограниченными возможностями здоровья: с нарушением слуха, зрения, опорно-двигательного аппарата, передвигающихся на инвалидных колясках;</w:t>
      </w:r>
    </w:p>
    <w:p w:rsidR="00442056" w:rsidRDefault="00442056">
      <w:pPr>
        <w:pStyle w:val="ConsPlusNormal"/>
        <w:spacing w:before="200"/>
        <w:ind w:firstLine="540"/>
        <w:jc w:val="both"/>
      </w:pPr>
      <w:r>
        <w:t>2016 - 2017 годы - участие в проекте по созданию базовой профессиональной организации, обеспечивающей поддержку региональной системы инклюзивного профессионального образования инвалидов в рамках реализации Государственной программы Российской Федерации "Доступная среда" на 2016 - 2020 годы. Базовая профессиональная образовательная организация, обеспечивающая поддержку функционирования региональных систем инклюзивного среднего профессионального образования инвалидов и лиц с ограниченными возможностями здоровья, в Республике Крым создана на базе Государственного бюджетного профессионального образовательного учреждения Республики Крым "Симферопольский колледж сферы обслуживания и дизайна" в феврале 2017 года;</w:t>
      </w:r>
    </w:p>
    <w:p w:rsidR="00442056" w:rsidRDefault="00442056">
      <w:pPr>
        <w:pStyle w:val="ConsPlusNormal"/>
        <w:spacing w:before="200"/>
        <w:ind w:firstLine="540"/>
        <w:jc w:val="both"/>
      </w:pPr>
      <w:r>
        <w:t>2017 - 2018 годы - участие в проекте по созданию детских технопарков "Кванториум". В 2018 году в г. Евпатории запущен детский технопарк "Кванториум" Государственного бюджетного образовательного учреждения дополнительного образования Республики Крым "Малая академия наук "Искатель", где работают Автоквантум, Проморобоквантум, IT-квантум, квантум Промышленного дизайна, Космоквантум, зоны высокотехнологичных аттракционов и интерактивный музей науки;</w:t>
      </w:r>
    </w:p>
    <w:p w:rsidR="00442056" w:rsidRDefault="00442056">
      <w:pPr>
        <w:pStyle w:val="ConsPlusNormal"/>
        <w:spacing w:before="200"/>
        <w:ind w:firstLine="540"/>
        <w:jc w:val="both"/>
      </w:pPr>
      <w:r>
        <w:t>2017 год - создание многофункционального центра прикладных квалификаций на базе Государственного автономного профессионального образовательного учреждения Республики Крым "Крымский многопрофильный колледж";</w:t>
      </w:r>
    </w:p>
    <w:p w:rsidR="00442056" w:rsidRDefault="00442056">
      <w:pPr>
        <w:pStyle w:val="ConsPlusNormal"/>
        <w:spacing w:before="200"/>
        <w:ind w:firstLine="540"/>
        <w:jc w:val="both"/>
      </w:pPr>
      <w:r>
        <w:t>2018 год - участие в пилотной апробации проведения государственной итоговой аттестации в формате демонстрационного экзамена по стандартам Ворлдскиллс Россия. В 2019 году для 350 обучающихся из 12 профессиональных образовательных организаций Республики Крым проведена государственная итоговая аттестация в форме демонстрационного экзамена по стандартам Ворлдскиллс Россия;</w:t>
      </w:r>
    </w:p>
    <w:p w:rsidR="00442056" w:rsidRDefault="00442056">
      <w:pPr>
        <w:pStyle w:val="ConsPlusNormal"/>
        <w:spacing w:before="200"/>
        <w:ind w:firstLine="540"/>
        <w:jc w:val="both"/>
      </w:pPr>
      <w:r>
        <w:t xml:space="preserve">2018 год - участие в конкурсе на предоставление в 2018 году из федерального бюджета грантов в форме субсидий в рамках реализации мероприятия государственной </w:t>
      </w:r>
      <w:hyperlink r:id="rId20" w:tooltip="Постановление Правительства РФ от 26.12.2017 N 1642 (ред. от 11.06.2019) &quot;Об утверждении государственной программы Российской Федерации &quot;Развитие образования&quot;{КонсультантПлюс}" w:history="1">
        <w:r>
          <w:rPr>
            <w:color w:val="0000FF"/>
          </w:rPr>
          <w:t>программы</w:t>
        </w:r>
      </w:hyperlink>
      <w:r>
        <w:t xml:space="preserve"> Российской Федерации </w:t>
      </w:r>
      <w:r>
        <w:lastRenderedPageBreak/>
        <w:t>"Развитие образования" "Обновление и модернизация материально-технической базы профессиональных образовательных организаций". Грант на 15000000 рублей предоставлен Государственному бюджетному профессиональному образовательному учреждению Республики Крым "Романовский колледж индустрии гостеприимства";</w:t>
      </w:r>
    </w:p>
    <w:p w:rsidR="00442056" w:rsidRDefault="00442056">
      <w:pPr>
        <w:pStyle w:val="ConsPlusNormal"/>
        <w:spacing w:before="200"/>
        <w:ind w:firstLine="540"/>
        <w:jc w:val="both"/>
      </w:pPr>
      <w:r>
        <w:t xml:space="preserve">2019 год - участие в конкурсе на предоставление в 2019 году из федерального бюджета грантов в форме субсидий в рамках реализации мероприятия государственной программы Российской Федерации "Государственная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 федерального проекта "Молодые профессионалы" (Повышение конкурентоспособности профессионального образования)" национального проекта "Образование" государственной </w:t>
      </w:r>
      <w:hyperlink r:id="rId21" w:tooltip="Постановление Правительства РФ от 26.12.2017 N 1642 (ред. от 11.06.2019) &quot;Об утверждении государственной программы Российской Федерации &quot;Развитие образования&quot;{КонсультантПлюс}" w:history="1">
        <w:r>
          <w:rPr>
            <w:color w:val="0000FF"/>
          </w:rPr>
          <w:t>программы</w:t>
        </w:r>
      </w:hyperlink>
      <w:r>
        <w:t xml:space="preserve"> Российской Федерации "Развитие образования". Грант на 26600000 рублей предоставлен Государственному бюджетному профессиональному образовательному учреждению Республики Крым "Симферопольский автотранспортный техникум".</w:t>
      </w:r>
    </w:p>
    <w:p w:rsidR="00442056" w:rsidRDefault="00442056">
      <w:pPr>
        <w:pStyle w:val="ConsPlusNormal"/>
        <w:spacing w:before="200"/>
        <w:ind w:firstLine="540"/>
        <w:jc w:val="both"/>
      </w:pPr>
      <w:r>
        <w:t>С 2015 года Республика Крым является активным участником движения Ворлдскиллс Россия. Проведено четыре региональных чемпионата, действует Региональный координационный центр, реализуется Дорожная карта развития движения Ворлдскиллс в Республике Крым. Число компетенций, представленных в соревновательной части, увеличивается с каждым годом (с 3 компетенций в 2016 году, до 10 - в 2017 году и 16 - в ноябре 2018 года).</w:t>
      </w:r>
    </w:p>
    <w:p w:rsidR="00442056" w:rsidRDefault="00442056">
      <w:pPr>
        <w:pStyle w:val="ConsPlusNormal"/>
        <w:spacing w:before="200"/>
        <w:ind w:firstLine="540"/>
        <w:jc w:val="both"/>
      </w:pPr>
      <w:r>
        <w:t>В феврале 2018 года Республика Крым выступила организатором Окружного форума Южного федерального округа "Наставник", который объединил несколько сотен наставников на предприятиях, представителей региональных бизнес-объединений, органов федеральной и региональной власти, студентов из ведущих региональных образовательных организаций высшего образования, профессиональных образовательных организаций, центров дополнительного образования детей, участников кружковых движений.</w:t>
      </w:r>
    </w:p>
    <w:p w:rsidR="00442056" w:rsidRDefault="00442056">
      <w:pPr>
        <w:pStyle w:val="ConsPlusNormal"/>
        <w:spacing w:before="200"/>
        <w:ind w:firstLine="540"/>
        <w:jc w:val="both"/>
      </w:pPr>
      <w:r>
        <w:t xml:space="preserve">В апреле 2019 года заключено Соглашение о сотрудничестве между Автономной некоммерческой организацией "Агентство стратегических инициатив по продвижению новых проектов", Союзом "Агентство развития профессиональных сообществ и рабочих кадров "Молодые профессионалы (Ворлдскиллс Россия)" и Республикой Крым. Распоряжением Совета министров Республики Крым от 19 июня 2019 года N 744-р "О некоторых вопросах внедрения регионального стандарта кадрового обеспечения промышленного (экономического) роста в Республике Крым" утвержден </w:t>
      </w:r>
      <w:hyperlink r:id="rId22" w:tooltip="Распоряжение Совета министров Республики Крым от 19.06.2019 N 744-р &quot;О некоторых вопросах внедрения регионального стандарта кадрового обеспечения промышленного (экономического) роста в Республике Крым&quot; (вместе с &quot;Планом мероприятий (&quot;дорожная карта&quot;) внедрения регионального стандарта кадрового обеспечения промышленного (экономического) роста в Республике Крым&quot;){КонсультантПлюс}" w:history="1">
        <w:r>
          <w:rPr>
            <w:color w:val="0000FF"/>
          </w:rPr>
          <w:t>План</w:t>
        </w:r>
      </w:hyperlink>
      <w:r>
        <w:t xml:space="preserve"> мероприятий ("дорожная карта") внедрения регионального стандарта кадрового обеспечения промышленного (экономического) роста в Республике Крым.</w:t>
      </w:r>
    </w:p>
    <w:p w:rsidR="00442056" w:rsidRDefault="00442056">
      <w:pPr>
        <w:pStyle w:val="ConsPlusNormal"/>
        <w:jc w:val="center"/>
      </w:pPr>
    </w:p>
    <w:p w:rsidR="00442056" w:rsidRDefault="00442056">
      <w:pPr>
        <w:pStyle w:val="ConsPlusTitle"/>
        <w:jc w:val="center"/>
        <w:outlineLvl w:val="1"/>
      </w:pPr>
      <w:r>
        <w:t>3. Организационно-правовая модель ЦОПП</w:t>
      </w:r>
    </w:p>
    <w:p w:rsidR="00442056" w:rsidRDefault="00442056">
      <w:pPr>
        <w:pStyle w:val="ConsPlusNormal"/>
        <w:jc w:val="center"/>
      </w:pPr>
    </w:p>
    <w:p w:rsidR="00442056" w:rsidRDefault="00442056">
      <w:pPr>
        <w:pStyle w:val="ConsPlusNormal"/>
        <w:ind w:firstLine="540"/>
        <w:jc w:val="both"/>
      </w:pPr>
      <w:r>
        <w:t>ЦОПП будет создан как структурное подразделение Государственного автономного профессионального образовательного учреждения Республики Крым "Крымский многопрофильный колледж" (далее - Учреждение), который является ведущей профессиональной образовательной организацией Республики Крым.</w:t>
      </w:r>
    </w:p>
    <w:p w:rsidR="00442056" w:rsidRDefault="00442056">
      <w:pPr>
        <w:pStyle w:val="ConsPlusNormal"/>
        <w:spacing w:before="200"/>
        <w:ind w:firstLine="540"/>
        <w:jc w:val="both"/>
      </w:pPr>
      <w:r>
        <w:t>Учреждение (ранее - Симферопольский кооперативный техникум) было образовано в 1963 году. За годы существования Учреждение подготовило более 40 тысяч специалистов для работы в различных сферах экономики, строительства, торговли, сфере обслуживания.</w:t>
      </w:r>
    </w:p>
    <w:p w:rsidR="00442056" w:rsidRDefault="00442056">
      <w:pPr>
        <w:pStyle w:val="ConsPlusNormal"/>
        <w:spacing w:before="200"/>
        <w:ind w:firstLine="540"/>
        <w:jc w:val="both"/>
      </w:pPr>
      <w:r>
        <w:t>В настоящее время Учреждение реализует 17 основных профессиональных образовательных программ среднего профессионального образования, из них:</w:t>
      </w:r>
    </w:p>
    <w:p w:rsidR="00442056" w:rsidRDefault="00442056">
      <w:pPr>
        <w:pStyle w:val="ConsPlusNormal"/>
        <w:spacing w:before="200"/>
        <w:ind w:firstLine="540"/>
        <w:jc w:val="both"/>
      </w:pPr>
      <w:r>
        <w:t>программы квалифицированных рабочих или служащих:</w:t>
      </w:r>
    </w:p>
    <w:p w:rsidR="00442056" w:rsidRDefault="00442056">
      <w:pPr>
        <w:pStyle w:val="ConsPlusNormal"/>
        <w:spacing w:before="200"/>
        <w:ind w:firstLine="540"/>
        <w:jc w:val="both"/>
      </w:pPr>
      <w:r>
        <w:t>08.01.05. Мастер столярно-плотничных и паркетных работ;</w:t>
      </w:r>
    </w:p>
    <w:p w:rsidR="00442056" w:rsidRDefault="00442056">
      <w:pPr>
        <w:pStyle w:val="ConsPlusNormal"/>
        <w:spacing w:before="200"/>
        <w:ind w:firstLine="540"/>
        <w:jc w:val="both"/>
      </w:pPr>
      <w:r>
        <w:t>08.01.07. Мастер общестроительных работ;</w:t>
      </w:r>
    </w:p>
    <w:p w:rsidR="00442056" w:rsidRDefault="00442056">
      <w:pPr>
        <w:pStyle w:val="ConsPlusNormal"/>
        <w:spacing w:before="200"/>
        <w:ind w:firstLine="540"/>
        <w:jc w:val="both"/>
      </w:pPr>
      <w:r>
        <w:t>08.01.08. Мастер отделочных строительных работ;</w:t>
      </w:r>
    </w:p>
    <w:p w:rsidR="00442056" w:rsidRDefault="00442056">
      <w:pPr>
        <w:pStyle w:val="ConsPlusNormal"/>
        <w:spacing w:before="200"/>
        <w:ind w:firstLine="540"/>
        <w:jc w:val="both"/>
      </w:pPr>
      <w:r>
        <w:lastRenderedPageBreak/>
        <w:t>15.01.05. Сварщик ручной и частично механизированной сварки (наплавки);</w:t>
      </w:r>
    </w:p>
    <w:p w:rsidR="00442056" w:rsidRDefault="00442056">
      <w:pPr>
        <w:pStyle w:val="ConsPlusNormal"/>
        <w:spacing w:before="200"/>
        <w:ind w:firstLine="540"/>
        <w:jc w:val="both"/>
      </w:pPr>
      <w:r>
        <w:t>23.01.08. Слесарь по ремонту строительных машин;</w:t>
      </w:r>
    </w:p>
    <w:p w:rsidR="00442056" w:rsidRDefault="00442056">
      <w:pPr>
        <w:pStyle w:val="ConsPlusNormal"/>
        <w:spacing w:before="200"/>
        <w:ind w:firstLine="540"/>
        <w:jc w:val="both"/>
      </w:pPr>
      <w:r>
        <w:t>35.01.19. Мастер садово-паркового и ландшафтного строительства;</w:t>
      </w:r>
    </w:p>
    <w:p w:rsidR="00442056" w:rsidRDefault="00442056">
      <w:pPr>
        <w:pStyle w:val="ConsPlusNormal"/>
        <w:spacing w:before="200"/>
        <w:ind w:firstLine="540"/>
        <w:jc w:val="both"/>
      </w:pPr>
      <w:r>
        <w:t>программы специалистов среднего звена:</w:t>
      </w:r>
    </w:p>
    <w:p w:rsidR="00442056" w:rsidRDefault="00442056">
      <w:pPr>
        <w:pStyle w:val="ConsPlusNormal"/>
        <w:spacing w:before="200"/>
        <w:ind w:firstLine="540"/>
        <w:jc w:val="both"/>
      </w:pPr>
      <w:r>
        <w:t>08.02.01. Строительство и эксплуатация зданий и сооружений;</w:t>
      </w:r>
    </w:p>
    <w:p w:rsidR="00442056" w:rsidRDefault="00442056">
      <w:pPr>
        <w:pStyle w:val="ConsPlusNormal"/>
        <w:spacing w:before="200"/>
        <w:ind w:firstLine="540"/>
        <w:jc w:val="both"/>
      </w:pPr>
      <w:r>
        <w:t>08.02.07. Монтаж и эксплуатация внутренних сантехнических устройств, кондиционирования воздуха и вентиляции;</w:t>
      </w:r>
    </w:p>
    <w:p w:rsidR="00442056" w:rsidRDefault="00442056">
      <w:pPr>
        <w:pStyle w:val="ConsPlusNormal"/>
        <w:spacing w:before="200"/>
        <w:ind w:firstLine="540"/>
        <w:jc w:val="both"/>
      </w:pPr>
      <w:r>
        <w:t>15.02.07. Автоматизация технологических процессов и производств (по отраслям);</w:t>
      </w:r>
    </w:p>
    <w:p w:rsidR="00442056" w:rsidRDefault="00442056">
      <w:pPr>
        <w:pStyle w:val="ConsPlusNormal"/>
        <w:spacing w:before="200"/>
        <w:ind w:firstLine="540"/>
        <w:jc w:val="both"/>
      </w:pPr>
      <w:r>
        <w:t>19.02.10. Технология продукции общественного питания;</w:t>
      </w:r>
    </w:p>
    <w:p w:rsidR="00442056" w:rsidRDefault="00442056">
      <w:pPr>
        <w:pStyle w:val="ConsPlusNormal"/>
        <w:spacing w:before="200"/>
        <w:ind w:firstLine="540"/>
        <w:jc w:val="both"/>
      </w:pPr>
      <w:r>
        <w:t>35.02.12. Садово-парковое и ландшафтное строительство;</w:t>
      </w:r>
    </w:p>
    <w:p w:rsidR="00442056" w:rsidRDefault="00442056">
      <w:pPr>
        <w:pStyle w:val="ConsPlusNormal"/>
        <w:spacing w:before="200"/>
        <w:ind w:firstLine="540"/>
        <w:jc w:val="both"/>
      </w:pPr>
      <w:r>
        <w:t>38.02.01. Экономика и бухгалтерский учет (по отраслям);</w:t>
      </w:r>
    </w:p>
    <w:p w:rsidR="00442056" w:rsidRDefault="00442056">
      <w:pPr>
        <w:pStyle w:val="ConsPlusNormal"/>
        <w:spacing w:before="200"/>
        <w:ind w:firstLine="540"/>
        <w:jc w:val="both"/>
      </w:pPr>
      <w:r>
        <w:t>38.02.04. Коммерция (по отраслям);</w:t>
      </w:r>
    </w:p>
    <w:p w:rsidR="00442056" w:rsidRDefault="00442056">
      <w:pPr>
        <w:pStyle w:val="ConsPlusNormal"/>
        <w:spacing w:before="200"/>
        <w:ind w:firstLine="540"/>
        <w:jc w:val="both"/>
      </w:pPr>
      <w:r>
        <w:t>38.02.05. Товароведение и экспертиза качества потребительских товаров;</w:t>
      </w:r>
    </w:p>
    <w:p w:rsidR="00442056" w:rsidRDefault="00442056">
      <w:pPr>
        <w:pStyle w:val="ConsPlusNormal"/>
        <w:spacing w:before="200"/>
        <w:ind w:firstLine="540"/>
        <w:jc w:val="both"/>
      </w:pPr>
      <w:r>
        <w:t>38.02.06. Финансы;</w:t>
      </w:r>
    </w:p>
    <w:p w:rsidR="00442056" w:rsidRDefault="00442056">
      <w:pPr>
        <w:pStyle w:val="ConsPlusNormal"/>
        <w:spacing w:before="200"/>
        <w:ind w:firstLine="540"/>
        <w:jc w:val="both"/>
      </w:pPr>
      <w:r>
        <w:t>43.02.01. Организация обслуживания в общественном питании;</w:t>
      </w:r>
    </w:p>
    <w:p w:rsidR="00442056" w:rsidRDefault="00442056">
      <w:pPr>
        <w:pStyle w:val="ConsPlusNormal"/>
        <w:spacing w:before="200"/>
        <w:ind w:firstLine="540"/>
        <w:jc w:val="both"/>
      </w:pPr>
      <w:r>
        <w:t>43.02.08. Сервис домашнего и коммунального хозяйства.</w:t>
      </w:r>
    </w:p>
    <w:p w:rsidR="00442056" w:rsidRDefault="00442056">
      <w:pPr>
        <w:pStyle w:val="ConsPlusNormal"/>
        <w:spacing w:before="200"/>
        <w:ind w:firstLine="540"/>
        <w:jc w:val="both"/>
      </w:pPr>
      <w:r>
        <w:t>Освоение образовательных программ проводится на базе основного общего образования и среднего общего образования.</w:t>
      </w:r>
    </w:p>
    <w:p w:rsidR="00442056" w:rsidRDefault="00442056">
      <w:pPr>
        <w:pStyle w:val="ConsPlusNormal"/>
        <w:spacing w:before="200"/>
        <w:ind w:firstLine="540"/>
        <w:jc w:val="both"/>
      </w:pPr>
      <w:r>
        <w:t>Реализуются программы профессионального обучения (подготовки, переподготовки и повышения квалификации), дополнительного профессионального образования и дополнительного образования детей и взрослых.</w:t>
      </w:r>
    </w:p>
    <w:p w:rsidR="00442056" w:rsidRDefault="00442056">
      <w:pPr>
        <w:pStyle w:val="ConsPlusNormal"/>
        <w:spacing w:before="200"/>
        <w:ind w:firstLine="540"/>
        <w:jc w:val="both"/>
      </w:pPr>
      <w:r>
        <w:t>В Учреждении сформирована действующая инфраструктура, обеспечивающая методическое и организационное сопровождение инновационных процессов, происходящих в региональной системе профессионального образования.</w:t>
      </w:r>
    </w:p>
    <w:p w:rsidR="00442056" w:rsidRDefault="00442056">
      <w:pPr>
        <w:pStyle w:val="ConsPlusNormal"/>
        <w:spacing w:before="200"/>
        <w:ind w:firstLine="540"/>
        <w:jc w:val="both"/>
      </w:pPr>
      <w:r>
        <w:t>Учебный процесс обеспечивают 98 преподавателей и мастеров производственного обучения, из них 60% имеют высшую и первую квалификационную категорию, 3 преподавателя имеют ученую степень кандидата наук в различных областях.</w:t>
      </w:r>
    </w:p>
    <w:p w:rsidR="00442056" w:rsidRDefault="00442056">
      <w:pPr>
        <w:pStyle w:val="ConsPlusNormal"/>
        <w:spacing w:before="200"/>
        <w:ind w:firstLine="540"/>
        <w:jc w:val="both"/>
      </w:pPr>
      <w:r>
        <w:t>Сегодня Учреждение - это 3 учебных корпуса, 2 общежития на 460 мест каждое, здание учебно-производственных мастерских, общественно-бытовой корпус, расположенные в г. Симферополе. В структуре Учреждения имеется столовая на 180 посадочных мест и буфет, 2 спортивных зала, 2 актовых зала на 250 посадочных мест каждый, 2 спортивные площадки, 2 библиотеки с читальными залами и электронной библиотекой, компьютерные классы. В общежитиях имеются комнаты отдыха, комнаты для занятий спортом, комнаты для самоподготовки, библиотека.</w:t>
      </w:r>
    </w:p>
    <w:p w:rsidR="00442056" w:rsidRDefault="00442056">
      <w:pPr>
        <w:pStyle w:val="ConsPlusNormal"/>
        <w:spacing w:before="200"/>
        <w:ind w:firstLine="540"/>
        <w:jc w:val="both"/>
      </w:pPr>
      <w:r>
        <w:t>Контингент обучающихся на июнь 2019 года составил 1420 чел. очной и заочной форм обучения.</w:t>
      </w:r>
    </w:p>
    <w:p w:rsidR="00442056" w:rsidRDefault="00442056">
      <w:pPr>
        <w:pStyle w:val="ConsPlusNormal"/>
        <w:spacing w:before="200"/>
        <w:ind w:firstLine="540"/>
        <w:jc w:val="both"/>
      </w:pPr>
      <w:r>
        <w:t xml:space="preserve">Ежегодно в Учреждении проводятся круглые столы, конференции, мастер-классы с участием работодателей по вопросам развития социального партнерства с целью повышения эффективности процесса подготовки специалистов, конкурентоспособных сегодня на рынке труда. Постоянными социальными партнерами Учреждения являются ведущие предприятия региона: ООО "СИМФЕРО", ООО </w:t>
      </w:r>
      <w:r>
        <w:lastRenderedPageBreak/>
        <w:t>"Эколого-туристический центр в Парковом", АО "Пансионат "Море", Аквапарк "Миндальная Роща", ООО "Амиго", ООО "Крымторг-С", ООО "Пуд", ООО "Ассорти Крым", банки ПАО "Российский национальный коммерческий банк" и АО "Генбанк", ООО "СК Консоль-Строй ЛТД", ООО "Крым металлоконструкции групп", ООО "Окна Амтек", ООО "Кедр-Плюс", ООО "КрымСпецМонтаж" и другие.</w:t>
      </w:r>
    </w:p>
    <w:p w:rsidR="00442056" w:rsidRDefault="00442056">
      <w:pPr>
        <w:pStyle w:val="ConsPlusNormal"/>
        <w:spacing w:before="200"/>
        <w:ind w:firstLine="540"/>
        <w:jc w:val="both"/>
      </w:pPr>
      <w:r>
        <w:t xml:space="preserve">В соответствии с Государственной </w:t>
      </w:r>
      <w:hyperlink r:id="rId23" w:tooltip="Постановление Совета министров Республики Крым от 16.05.2016 N 204 (ред. от 11.02.2019) &quot;Об утверждении Государственной программы развития образования в Республике Крым&quot;------------ Недействующая редакция{КонсультантПлюс}" w:history="1">
        <w:r>
          <w:rPr>
            <w:color w:val="0000FF"/>
          </w:rPr>
          <w:t>программой</w:t>
        </w:r>
      </w:hyperlink>
      <w:r>
        <w:t xml:space="preserve"> развития образования в Республике Крым, утвержденной постановлением Совета министров Республики Крым от 16 мая 2016 года N 204, в 2017 году в Учреждении было создано структурное подразделение - Многофункциональный центр прикладных квалификаций (МЦПК).</w:t>
      </w:r>
    </w:p>
    <w:p w:rsidR="00442056" w:rsidRDefault="00442056">
      <w:pPr>
        <w:pStyle w:val="ConsPlusNormal"/>
        <w:spacing w:before="200"/>
        <w:ind w:firstLine="540"/>
        <w:jc w:val="both"/>
      </w:pPr>
      <w:r>
        <w:t>В 2016 году Учреждение стало лауреатом национального конкурса "Лучшие колледжи Российской Федерации - 2016" и было награждено Национальным знаком качества.</w:t>
      </w:r>
    </w:p>
    <w:p w:rsidR="00442056" w:rsidRDefault="00442056">
      <w:pPr>
        <w:pStyle w:val="ConsPlusNormal"/>
        <w:spacing w:before="200"/>
        <w:ind w:firstLine="540"/>
        <w:jc w:val="both"/>
      </w:pPr>
      <w:r>
        <w:t>Учреждение способно подготовить научно-методическую базу реализации в Республике Крым проекта дуального обучения, программ кадрового обеспечения производственно-территориальных кластерных комплексов, федеральных государственных образовательных стандартов профессионального образования с учетом федерального плана разработки и внедрения новых профессиональных стандартов и других.</w:t>
      </w:r>
    </w:p>
    <w:p w:rsidR="00442056" w:rsidRDefault="00442056">
      <w:pPr>
        <w:pStyle w:val="ConsPlusNormal"/>
        <w:spacing w:before="200"/>
        <w:ind w:firstLine="540"/>
        <w:jc w:val="both"/>
      </w:pPr>
      <w:r>
        <w:t>Учреждение стремится стать постоянной площадкой распространения лучших практик системы среднего профессионального образования Республики Крым, обучающих семинаров и вебинаров, научных конференций и практических совещаний, в том числе в режиме видео-конференц-связи.</w:t>
      </w:r>
    </w:p>
    <w:p w:rsidR="00442056" w:rsidRDefault="00442056">
      <w:pPr>
        <w:pStyle w:val="ConsPlusNormal"/>
        <w:jc w:val="center"/>
      </w:pPr>
    </w:p>
    <w:p w:rsidR="00442056" w:rsidRDefault="00442056">
      <w:pPr>
        <w:pStyle w:val="ConsPlusTitle"/>
        <w:jc w:val="center"/>
        <w:outlineLvl w:val="1"/>
      </w:pPr>
      <w:r>
        <w:t>4. Описание модели функционирования ЦОПП</w:t>
      </w:r>
    </w:p>
    <w:p w:rsidR="00442056" w:rsidRDefault="00442056">
      <w:pPr>
        <w:pStyle w:val="ConsPlusNormal"/>
        <w:jc w:val="center"/>
      </w:pPr>
    </w:p>
    <w:p w:rsidR="00442056" w:rsidRDefault="00442056">
      <w:pPr>
        <w:pStyle w:val="ConsPlusNormal"/>
        <w:ind w:firstLine="540"/>
        <w:jc w:val="both"/>
      </w:pPr>
      <w:r>
        <w:t>Комплексный анализ ситуации в Республике Крым в области подготовки квалифицированных кадров для различных отраслей народного хозяйства позволяет сформулировать три группы проблем, механизмом решения которых в ближайшей перспективе должно стать создание ЦОПП.</w:t>
      </w:r>
    </w:p>
    <w:p w:rsidR="00442056" w:rsidRDefault="00442056">
      <w:pPr>
        <w:pStyle w:val="ConsPlusNormal"/>
        <w:spacing w:before="200"/>
        <w:ind w:firstLine="540"/>
        <w:jc w:val="both"/>
      </w:pPr>
      <w:r>
        <w:t>Первая группа связана с необходимостью гибкого и оперативного реагирования системы среднего профессионального образования на стремительное изменение техники и технологий, демографической ситуации, государственной политики в сфере занятости:</w:t>
      </w:r>
    </w:p>
    <w:p w:rsidR="00442056" w:rsidRDefault="00442056">
      <w:pPr>
        <w:pStyle w:val="ConsPlusNormal"/>
        <w:spacing w:before="200"/>
        <w:ind w:firstLine="540"/>
        <w:jc w:val="both"/>
      </w:pPr>
      <w:r>
        <w:t>- крайне важно обеспечить раннюю профессиональную ориентацию подрастающего поколения (обучающихся общеобразовательных организаций региона) на новые перспективные профессии, компетенции будущего, наиболее востребованные в регионе направления подготовки;</w:t>
      </w:r>
    </w:p>
    <w:p w:rsidR="00442056" w:rsidRDefault="00442056">
      <w:pPr>
        <w:pStyle w:val="ConsPlusNormal"/>
        <w:spacing w:before="200"/>
        <w:ind w:firstLine="540"/>
        <w:jc w:val="both"/>
      </w:pPr>
      <w:r>
        <w:t>- требуется разработка и внедрение различных по длительности и содержанию программ подготовки отдельных категорий населения, в том числе лиц предпенсионного возраста;</w:t>
      </w:r>
    </w:p>
    <w:p w:rsidR="00442056" w:rsidRDefault="00442056">
      <w:pPr>
        <w:pStyle w:val="ConsPlusNormal"/>
        <w:spacing w:before="200"/>
        <w:ind w:firstLine="540"/>
        <w:jc w:val="both"/>
      </w:pPr>
      <w:r>
        <w:t>- требуется решить вопрос создания инновационных образовательных структур, на базе которых возможно эффективно осуществить проведение повышения квалификации педагогических кадров, демонстрационного экзамена.</w:t>
      </w:r>
    </w:p>
    <w:p w:rsidR="00442056" w:rsidRDefault="00442056">
      <w:pPr>
        <w:pStyle w:val="ConsPlusNormal"/>
        <w:spacing w:before="200"/>
        <w:ind w:firstLine="540"/>
        <w:jc w:val="both"/>
      </w:pPr>
      <w:r>
        <w:t>Вторая группа проблем связана с необходимостью управления процессами кадрового обеспечения в экономической и социальной сферах, подготовки кадров нового качества, соответствующих международным стандартам:</w:t>
      </w:r>
    </w:p>
    <w:p w:rsidR="00442056" w:rsidRDefault="00442056">
      <w:pPr>
        <w:pStyle w:val="ConsPlusNormal"/>
        <w:spacing w:before="200"/>
        <w:ind w:firstLine="540"/>
        <w:jc w:val="both"/>
      </w:pPr>
      <w:r>
        <w:t>- рациональное расходование бюджетных средств напрямую зависит от точности прогноза потребности в кадровом обеспечении важнейших отраслей экономики, новых инвестиционных проектов, сферы малого и среднего предпринимательства, однако в имеющейся модели прогнозирования недостаточно учитываются макроэкономические факторы, демографические процессы, причины миграции и др.;</w:t>
      </w:r>
    </w:p>
    <w:p w:rsidR="00442056" w:rsidRDefault="00442056">
      <w:pPr>
        <w:pStyle w:val="ConsPlusNormal"/>
        <w:spacing w:before="200"/>
        <w:ind w:firstLine="540"/>
        <w:jc w:val="both"/>
      </w:pPr>
      <w:r>
        <w:t>- крайне острой является проблема обновления материально-технической базы профессиональных образовательных организаций Республики Крым оборудованием, соответствующим международным требованиям.</w:t>
      </w:r>
    </w:p>
    <w:p w:rsidR="00442056" w:rsidRDefault="00442056">
      <w:pPr>
        <w:pStyle w:val="ConsPlusNormal"/>
        <w:spacing w:before="200"/>
        <w:ind w:firstLine="540"/>
        <w:jc w:val="both"/>
      </w:pPr>
      <w:r>
        <w:t>Третья группа проблем касается межведомственного взаимодействия и информационной политики:</w:t>
      </w:r>
    </w:p>
    <w:p w:rsidR="00442056" w:rsidRDefault="00442056">
      <w:pPr>
        <w:pStyle w:val="ConsPlusNormal"/>
        <w:spacing w:before="200"/>
        <w:ind w:firstLine="540"/>
        <w:jc w:val="both"/>
      </w:pPr>
      <w:r>
        <w:lastRenderedPageBreak/>
        <w:t>- в Республике Крым на данный момент выстроена достаточно эффективная система координации действий исполнительных органов государственной власти Республики Крым по вопросам модернизации системы среднего профессионального образования, однако требуется специальная коммуникативная площадка, на которой различные группы активной молодежи, опытные педагоги и работодатели, проектные команды могли бы продумывать и разрабатывать образовательные технологии и образовательные программы;</w:t>
      </w:r>
    </w:p>
    <w:p w:rsidR="00442056" w:rsidRDefault="00442056">
      <w:pPr>
        <w:pStyle w:val="ConsPlusNormal"/>
        <w:spacing w:before="200"/>
        <w:ind w:firstLine="540"/>
        <w:jc w:val="both"/>
      </w:pPr>
      <w:r>
        <w:t>- активная информационная кампания, повышение престижа наиболее востребованных профессий и специальностей требует создания медиапространства нового уровня, трансляции позитивных практик и передового опыта на всей территории Республики.</w:t>
      </w:r>
    </w:p>
    <w:p w:rsidR="00442056" w:rsidRDefault="00442056">
      <w:pPr>
        <w:pStyle w:val="ConsPlusNormal"/>
        <w:spacing w:before="200"/>
        <w:ind w:firstLine="540"/>
        <w:jc w:val="both"/>
      </w:pPr>
      <w:r>
        <w:t>Таким образом, разработка и внедрение сетевых механизмов распространения в системе среднего профессионального образования Республики Крым новых образовательных технологий, актуального содержания и способов организации обучения по наиболее востребованным и перспективным специальностям и профессиям среднего профессионального образования могут быть осуществлены на базе ЦОПП.</w:t>
      </w:r>
    </w:p>
    <w:p w:rsidR="00442056" w:rsidRDefault="00442056">
      <w:pPr>
        <w:pStyle w:val="ConsPlusNormal"/>
        <w:spacing w:before="200"/>
        <w:ind w:firstLine="540"/>
        <w:jc w:val="both"/>
      </w:pPr>
      <w:r>
        <w:t>При формировании ЦОПП должны быть учтены все факторы, влияющие не только на подготовку кадров квалифицированных рабочих и служащих, но и на их последующую переподготовку, повышение квалификации, независимую оценку компетенций, а также профессиональную ориентацию школьников и получение ими первой профессии.</w:t>
      </w:r>
    </w:p>
    <w:p w:rsidR="00442056" w:rsidRDefault="00442056">
      <w:pPr>
        <w:pStyle w:val="ConsPlusNormal"/>
        <w:spacing w:before="200"/>
        <w:ind w:firstLine="540"/>
        <w:jc w:val="both"/>
      </w:pPr>
      <w:r>
        <w:t>Модель ЦОПП должна стать:</w:t>
      </w:r>
    </w:p>
    <w:p w:rsidR="00442056" w:rsidRDefault="00442056">
      <w:pPr>
        <w:pStyle w:val="ConsPlusNormal"/>
        <w:spacing w:before="200"/>
        <w:ind w:firstLine="540"/>
        <w:jc w:val="both"/>
      </w:pPr>
      <w:r>
        <w:t>технологической платформой сетевого взаимодействия;</w:t>
      </w:r>
    </w:p>
    <w:p w:rsidR="00442056" w:rsidRDefault="00442056">
      <w:pPr>
        <w:pStyle w:val="ConsPlusNormal"/>
        <w:spacing w:before="200"/>
        <w:ind w:firstLine="540"/>
        <w:jc w:val="both"/>
      </w:pPr>
      <w:r>
        <w:t>ресурсной базой инновационной подготовки кадров;</w:t>
      </w:r>
    </w:p>
    <w:p w:rsidR="00442056" w:rsidRDefault="00442056">
      <w:pPr>
        <w:pStyle w:val="ConsPlusNormal"/>
        <w:spacing w:before="200"/>
        <w:ind w:firstLine="540"/>
        <w:jc w:val="both"/>
      </w:pPr>
      <w:r>
        <w:t>площадкой внедрения практико-ориентированных и гибких программ, обеспечивающей возможность построения индивидуальных образовательных траекторий, реализации программ обучения и повышения квалификации педагогов и мастеров производственного обучения, создания условий для проведения государственной итоговой аттестации с использованием механизма демонстрационного экзамена по стандартам Ворлдскиллс.</w:t>
      </w:r>
    </w:p>
    <w:p w:rsidR="00442056" w:rsidRDefault="00442056">
      <w:pPr>
        <w:pStyle w:val="ConsPlusNormal"/>
        <w:spacing w:before="200"/>
        <w:ind w:firstLine="540"/>
        <w:jc w:val="both"/>
      </w:pPr>
      <w:hyperlink w:anchor="Par310" w:tooltip="Таблица индикаторов" w:history="1">
        <w:r>
          <w:rPr>
            <w:color w:val="0000FF"/>
          </w:rPr>
          <w:t>Таблица</w:t>
        </w:r>
      </w:hyperlink>
      <w:r>
        <w:t xml:space="preserve"> индикаторов (перечень основных индикаторов и показателей эффективности создания и функционирования ЦОПП) представлена в Приложении А к Концепции создания центра опережающей профессиональной подготовки в Республике Крым.</w:t>
      </w:r>
    </w:p>
    <w:p w:rsidR="00442056" w:rsidRDefault="00442056">
      <w:pPr>
        <w:pStyle w:val="ConsPlusNormal"/>
        <w:spacing w:before="200"/>
        <w:ind w:firstLine="540"/>
        <w:jc w:val="both"/>
      </w:pPr>
      <w:r>
        <w:t>Нормативно-правовая основа создания и функционирования ЦОПП определяется действующим законодательством и нормативными правовыми актами Российской Федерации, нормативными правовыми актами Совета министров Республики Крым, Министерства образования, науки и молодежи Республики Крым, локальными нормативными актами Учреждения.</w:t>
      </w:r>
    </w:p>
    <w:p w:rsidR="00442056" w:rsidRDefault="00442056">
      <w:pPr>
        <w:pStyle w:val="ConsPlusNormal"/>
        <w:spacing w:before="200"/>
        <w:ind w:firstLine="540"/>
        <w:jc w:val="both"/>
      </w:pPr>
      <w:r>
        <w:t>ЦОПП создается без образования юридического лица в качестве структурного подразделения Учреждения.</w:t>
      </w:r>
    </w:p>
    <w:p w:rsidR="00442056" w:rsidRDefault="00442056">
      <w:pPr>
        <w:pStyle w:val="ConsPlusNormal"/>
        <w:spacing w:before="200"/>
        <w:ind w:firstLine="540"/>
        <w:jc w:val="both"/>
      </w:pPr>
      <w:r>
        <w:t xml:space="preserve">Нормативные и правовые основы создания ЦОПП определяет Федеральный </w:t>
      </w:r>
      <w:hyperlink r:id="rId24" w:tooltip="Федеральный закон от 29.12.2012 N 273-ФЗ (ред. от 17.06.2019) &quot;Об образовании в Российской Федерации&quot;------------ Недействующая редакция{КонсультантПлюс}" w:history="1">
        <w:r>
          <w:rPr>
            <w:color w:val="0000FF"/>
          </w:rPr>
          <w:t>закон</w:t>
        </w:r>
      </w:hyperlink>
      <w:r>
        <w:t xml:space="preserve"> от 29 декабря 2012 года N 273-ФЗ "Об образовании в Российской Федерации". ЦОПП функционирует в соответствии с уставом Учреждения.</w:t>
      </w:r>
    </w:p>
    <w:p w:rsidR="00442056" w:rsidRDefault="00442056">
      <w:pPr>
        <w:pStyle w:val="ConsPlusNormal"/>
        <w:spacing w:before="200"/>
        <w:ind w:firstLine="540"/>
        <w:jc w:val="both"/>
      </w:pPr>
      <w:r>
        <w:t xml:space="preserve">Положение о ЦОПП разрабатывается на основе Методических </w:t>
      </w:r>
      <w:hyperlink r:id="rId25" w:tooltip="Распоряжение Минпросвещения России от 28.02.2019 N Р-16 (ред. от 30.04.2019) &quot;Об утверждении методических рекомендаций о создании и функционировании центров опережающей профессиональной подготовки&quot;------------ Недействующая редакция{КонсультантПлюс}" w:history="1">
        <w:r>
          <w:rPr>
            <w:color w:val="0000FF"/>
          </w:rPr>
          <w:t>рекомендаций</w:t>
        </w:r>
      </w:hyperlink>
      <w:r>
        <w:t xml:space="preserve"> о создании и функционировании центров опережающей профессиональной подготовки, утвержденных распоряжением Министерства просвещения Российской Федерации от 28 февраля 2019 года N Р-16 (далее - Методические рекомендации), и утверждается в порядке, установленном локальными нормативными актами Учреждения.</w:t>
      </w:r>
    </w:p>
    <w:p w:rsidR="00442056" w:rsidRDefault="00442056">
      <w:pPr>
        <w:pStyle w:val="ConsPlusNormal"/>
        <w:spacing w:before="200"/>
        <w:ind w:firstLine="540"/>
        <w:jc w:val="both"/>
      </w:pPr>
      <w:r>
        <w:t>Финансовое обеспечение деятельности ЦОПП предусматривает следующие механизмы финансового обеспечения:</w:t>
      </w:r>
    </w:p>
    <w:p w:rsidR="00442056" w:rsidRDefault="00442056">
      <w:pPr>
        <w:pStyle w:val="ConsPlusNormal"/>
        <w:spacing w:before="200"/>
        <w:ind w:firstLine="540"/>
        <w:jc w:val="both"/>
      </w:pPr>
      <w:r>
        <w:lastRenderedPageBreak/>
        <w:t>единовременная субсидия из федерального бюджета бюджету Республики Крым на финансовое обеспечение создания ЦОПП в рамках конкурсной процедуры;</w:t>
      </w:r>
    </w:p>
    <w:p w:rsidR="00442056" w:rsidRDefault="00442056">
      <w:pPr>
        <w:pStyle w:val="ConsPlusNormal"/>
        <w:spacing w:before="200"/>
        <w:ind w:firstLine="540"/>
        <w:jc w:val="both"/>
      </w:pPr>
      <w:r>
        <w:t>софинансирование из средств бюджета Республики Крым;</w:t>
      </w:r>
    </w:p>
    <w:p w:rsidR="00442056" w:rsidRDefault="00442056">
      <w:pPr>
        <w:pStyle w:val="ConsPlusNormal"/>
        <w:spacing w:before="200"/>
        <w:ind w:firstLine="540"/>
        <w:jc w:val="both"/>
      </w:pPr>
      <w:r>
        <w:t>софинансирование из внебюджетных средств Учреждения.</w:t>
      </w:r>
    </w:p>
    <w:p w:rsidR="00442056" w:rsidRDefault="00442056">
      <w:pPr>
        <w:pStyle w:val="ConsPlusNormal"/>
        <w:spacing w:before="200"/>
        <w:ind w:firstLine="540"/>
        <w:jc w:val="both"/>
      </w:pPr>
      <w:r>
        <w:t>Финансовое обеспечение будет распределено на приобретение средств вычислительной техники и лицензионного программного обеспечения, интерактивного и презентационного оборудования, мебели, расходных материалов, в части оплаты труда работников ЦОПП, коммунальных расходов, реализации образовательных программ.</w:t>
      </w:r>
    </w:p>
    <w:p w:rsidR="00442056" w:rsidRDefault="00442056">
      <w:pPr>
        <w:pStyle w:val="ConsPlusNormal"/>
        <w:spacing w:before="200"/>
        <w:ind w:firstLine="540"/>
        <w:jc w:val="both"/>
      </w:pPr>
      <w:r>
        <w:t xml:space="preserve">Предварительная </w:t>
      </w:r>
      <w:hyperlink w:anchor="Par461" w:tooltip="Предварительная калькуляция операционных расходов" w:history="1">
        <w:r>
          <w:rPr>
            <w:color w:val="0000FF"/>
          </w:rPr>
          <w:t>калькуляция</w:t>
        </w:r>
      </w:hyperlink>
      <w:r>
        <w:t xml:space="preserve"> операционных расходов на функционирование ЦОПП представлена в приложении Б к Концепции создания центра опережающей профессиональной подготовки в Республике Крым.</w:t>
      </w:r>
    </w:p>
    <w:p w:rsidR="00442056" w:rsidRDefault="00442056">
      <w:pPr>
        <w:pStyle w:val="ConsPlusNormal"/>
        <w:spacing w:before="200"/>
        <w:ind w:firstLine="540"/>
        <w:jc w:val="both"/>
      </w:pPr>
      <w:r>
        <w:t xml:space="preserve">Организационная структура определяется руководителем ЦОПП и должна обеспечивать реализацию основных направлений деятельности и функций, возложенных на ЦОПП, а также в соответствии со штатным </w:t>
      </w:r>
      <w:hyperlink w:anchor="Par538" w:tooltip="Штатное расписание ЦОПП" w:history="1">
        <w:r>
          <w:rPr>
            <w:color w:val="0000FF"/>
          </w:rPr>
          <w:t>расписанием</w:t>
        </w:r>
      </w:hyperlink>
      <w:r>
        <w:t xml:space="preserve"> (приложение Г к Концепции создания центра опережающей профессиональной подготовки в Республике Крым).</w:t>
      </w:r>
    </w:p>
    <w:p w:rsidR="00442056" w:rsidRDefault="00442056">
      <w:pPr>
        <w:pStyle w:val="ConsPlusNormal"/>
        <w:spacing w:before="200"/>
        <w:ind w:firstLine="540"/>
        <w:jc w:val="both"/>
      </w:pPr>
      <w:r>
        <w:t>Целевая модель деятельности ЦОПП направлена на:</w:t>
      </w:r>
    </w:p>
    <w:p w:rsidR="00442056" w:rsidRDefault="00442056">
      <w:pPr>
        <w:pStyle w:val="ConsPlusNormal"/>
        <w:spacing w:before="200"/>
        <w:ind w:firstLine="540"/>
        <w:jc w:val="both"/>
      </w:pPr>
      <w:r>
        <w:t>мониторинг, анализ актуальной ситуации и динамики изменений на рынке труда Республики Крым, прогнозирование востребованности рабочих кадров с целью формирования перечня компетенций опережающей профессиональной подготовки, разработки и реализации комплекса мер по устранению существующего и потенциального дефицитов кадров и компетенций;</w:t>
      </w:r>
    </w:p>
    <w:p w:rsidR="00442056" w:rsidRDefault="00442056">
      <w:pPr>
        <w:pStyle w:val="ConsPlusNormal"/>
        <w:spacing w:before="200"/>
        <w:ind w:firstLine="540"/>
        <w:jc w:val="both"/>
      </w:pPr>
      <w:r>
        <w:t>развитие приоритетных для Республики Крым групп компетенций или отдельных компетенций, формирование новых компетенций, соответствующих приоритетам развития экономики региона;</w:t>
      </w:r>
    </w:p>
    <w:p w:rsidR="00442056" w:rsidRDefault="00442056">
      <w:pPr>
        <w:pStyle w:val="ConsPlusNormal"/>
        <w:spacing w:before="200"/>
        <w:ind w:firstLine="540"/>
        <w:jc w:val="both"/>
      </w:pPr>
      <w:r>
        <w:t>формирование современной системы подготовки по приоритетным для региона компетенциям;</w:t>
      </w:r>
    </w:p>
    <w:p w:rsidR="00442056" w:rsidRDefault="00442056">
      <w:pPr>
        <w:pStyle w:val="ConsPlusNormal"/>
        <w:spacing w:before="200"/>
        <w:ind w:firstLine="540"/>
        <w:jc w:val="both"/>
      </w:pPr>
      <w:r>
        <w:t>обеспечение доступности для граждан, включая граждан предпенсионного возраста, всех видов образовательных ресурсов для реализации образовательных программ по приоритетным для Республики Крым компетенциям;</w:t>
      </w:r>
    </w:p>
    <w:p w:rsidR="00442056" w:rsidRDefault="00442056">
      <w:pPr>
        <w:pStyle w:val="ConsPlusNormal"/>
        <w:spacing w:before="200"/>
        <w:ind w:firstLine="540"/>
        <w:jc w:val="both"/>
      </w:pPr>
      <w:r>
        <w:t>конструирование образовательных программ с использованием принципа конструктора компетенций;</w:t>
      </w:r>
    </w:p>
    <w:p w:rsidR="00442056" w:rsidRDefault="00442056">
      <w:pPr>
        <w:pStyle w:val="ConsPlusNormal"/>
        <w:spacing w:before="200"/>
        <w:ind w:firstLine="540"/>
        <w:jc w:val="both"/>
      </w:pPr>
      <w:r>
        <w:t>обеспечение реализации индивидуальных образовательных траекторий;</w:t>
      </w:r>
    </w:p>
    <w:p w:rsidR="00442056" w:rsidRDefault="00442056">
      <w:pPr>
        <w:pStyle w:val="ConsPlusNormal"/>
        <w:spacing w:before="200"/>
        <w:ind w:firstLine="540"/>
        <w:jc w:val="both"/>
      </w:pPr>
      <w:r>
        <w:t>реализация комплекса мер по профессиональной ориентации лиц, обучающихся в общеобразовательных организациях Республики Крым и других близлежащих субъектов Российской Федерации, входящих в Южный федеральный округ, в том числе обучение их первой профессии на современном оборудовании;</w:t>
      </w:r>
    </w:p>
    <w:p w:rsidR="00442056" w:rsidRDefault="00442056">
      <w:pPr>
        <w:pStyle w:val="ConsPlusNormal"/>
        <w:spacing w:before="200"/>
        <w:ind w:firstLine="540"/>
        <w:jc w:val="both"/>
      </w:pPr>
      <w:r>
        <w:t>создание условий для проведения государственной итоговой аттестации обучающихся по образовательным программам среднего профессионального образования с использованием механизма демонстрационного экзамена.</w:t>
      </w:r>
    </w:p>
    <w:p w:rsidR="00442056" w:rsidRDefault="00442056">
      <w:pPr>
        <w:pStyle w:val="ConsPlusNormal"/>
        <w:spacing w:before="200"/>
        <w:ind w:firstLine="540"/>
        <w:jc w:val="both"/>
      </w:pPr>
      <w:r>
        <w:t>В целях информационного обеспечения деятельности будет создан и функционировать информационный ресурс (цифровая платформа) ЦОПП в информационно-телекоммуникационной сети "Интернет", на котором будут размещены и поддерживаться в актуальном состоянии базы данных ресурсов для опережающей профессиональной подготовки в порядке, установленном законодательством.</w:t>
      </w:r>
    </w:p>
    <w:p w:rsidR="00442056" w:rsidRDefault="00442056">
      <w:pPr>
        <w:pStyle w:val="ConsPlusNormal"/>
        <w:spacing w:before="200"/>
        <w:ind w:firstLine="540"/>
        <w:jc w:val="both"/>
      </w:pPr>
      <w:r>
        <w:t>Будут сформированы базы данных следующих направлений ЦОПП:</w:t>
      </w:r>
    </w:p>
    <w:p w:rsidR="00442056" w:rsidRDefault="00442056">
      <w:pPr>
        <w:pStyle w:val="ConsPlusNormal"/>
        <w:spacing w:before="200"/>
        <w:ind w:firstLine="540"/>
        <w:jc w:val="both"/>
      </w:pPr>
      <w:r>
        <w:t xml:space="preserve">1) база данных информационно-справочных ресурсов, включающая в себя данные мониторинга и анализа актуальной ситуации и динамики изменений на рынке труда Республики Крым, прогноз </w:t>
      </w:r>
      <w:r>
        <w:lastRenderedPageBreak/>
        <w:t>востребованности рабочих кадров и компетенций;</w:t>
      </w:r>
    </w:p>
    <w:p w:rsidR="00442056" w:rsidRDefault="00442056">
      <w:pPr>
        <w:pStyle w:val="ConsPlusNormal"/>
        <w:spacing w:before="200"/>
        <w:ind w:firstLine="540"/>
        <w:jc w:val="both"/>
      </w:pPr>
      <w:r>
        <w:t>2) база данных материально-технических ресурсов, в которую войдут перечень всех организаций, участвующих в реализации программ опережающей профессиональной подготовки, перечень учебных аудиторий, мастерских и лабораторий для проведения занятий всех видов, предусмотренных образовательными программами опережающей профессиональной подготовки, перечни имеющегося оборудования в разрезе компетенций, отвечающего современным стандартам и передовым технологиям. В связи с этим ЦОПП координирует степень и график загрузки оборудования, публикует его на платформе и поддерживает в актуальном состоянии в порядке, установленном законодательством;</w:t>
      </w:r>
    </w:p>
    <w:p w:rsidR="00442056" w:rsidRDefault="00442056">
      <w:pPr>
        <w:pStyle w:val="ConsPlusNormal"/>
        <w:spacing w:before="200"/>
        <w:ind w:firstLine="540"/>
        <w:jc w:val="both"/>
      </w:pPr>
      <w:r>
        <w:t>3) база данных кадровых ресурсов, куда будут внесены перечни педагогических работников, прошедших дополнительное профессиональное образование на уровне лучших национальных и мировых стандартов и практик, сертифицированных экспертов, наставников, преподавателей, реализующих дополнительные общеразвивающие программы на базе детского технопарка "Кванториум", и наставников, участвующих в мероприятиях по профессиональной ориентации обучающихся общеобразовательных организаций в рамках проекта "Билет в будущее";</w:t>
      </w:r>
    </w:p>
    <w:p w:rsidR="00442056" w:rsidRDefault="00442056">
      <w:pPr>
        <w:pStyle w:val="ConsPlusNormal"/>
        <w:spacing w:before="200"/>
        <w:ind w:firstLine="540"/>
        <w:jc w:val="both"/>
      </w:pPr>
      <w:r>
        <w:t>4) база образовательных программ с разработанными и реализуемыми основными и дополнительными профессиональными программами и/или аннотациями к программам по компетенциям, основанным на лучших мировых стандартах и практиках, в том числе онлайн-курсы, размещаемые на портале "Современная цифровая образовательная среда в Российской Федерации" в информационно-телекоммуникационной сети "Интернет", банки оценочных средств, направленных на оценку профессиональных компетенций, методические рекомендации по профессиональному развитию, реализованные в рамках проекта "Билет в будущее";</w:t>
      </w:r>
    </w:p>
    <w:p w:rsidR="00442056" w:rsidRDefault="00442056">
      <w:pPr>
        <w:pStyle w:val="ConsPlusNormal"/>
        <w:spacing w:before="200"/>
        <w:ind w:firstLine="540"/>
        <w:jc w:val="both"/>
      </w:pPr>
      <w:r>
        <w:t>5) база данных информационно-коммуникационных ресурсов, которая включает в себя перечень ссылок на платформы онлайн-образования, профориентации, профессионального тестирования, оценки компетенций, информационные и аналитические платформы, включающие обеспечение организации деятельности ЦОПП.</w:t>
      </w:r>
    </w:p>
    <w:p w:rsidR="00442056" w:rsidRDefault="00442056">
      <w:pPr>
        <w:pStyle w:val="ConsPlusNormal"/>
        <w:spacing w:before="200"/>
        <w:ind w:firstLine="540"/>
        <w:jc w:val="both"/>
      </w:pPr>
      <w:r>
        <w:t>Методической основой функционирования ЦОПП является комплект методических материалов, включающий в себя:</w:t>
      </w:r>
    </w:p>
    <w:p w:rsidR="00442056" w:rsidRDefault="00442056">
      <w:pPr>
        <w:pStyle w:val="ConsPlusNormal"/>
        <w:spacing w:before="200"/>
        <w:ind w:firstLine="540"/>
        <w:jc w:val="both"/>
      </w:pPr>
      <w:r>
        <w:t>разрабатываемые самостоятельно на основе положений, приведенных в Методических рекомендациях, с учетом специфики Республики Крым;</w:t>
      </w:r>
    </w:p>
    <w:p w:rsidR="00442056" w:rsidRDefault="00442056">
      <w:pPr>
        <w:pStyle w:val="ConsPlusNormal"/>
        <w:spacing w:before="200"/>
        <w:ind w:firstLine="540"/>
        <w:jc w:val="both"/>
      </w:pPr>
      <w:r>
        <w:t>материалы лучших практик по разработке и реализации программ опережающей подготовки, презентуемые на мероприятиях ЦОПП и размещаемые в открытом доступе информационно-коммуникационной сети "Интернет".</w:t>
      </w:r>
    </w:p>
    <w:p w:rsidR="00442056" w:rsidRDefault="00442056">
      <w:pPr>
        <w:pStyle w:val="ConsPlusNormal"/>
        <w:spacing w:before="200"/>
        <w:ind w:firstLine="540"/>
        <w:jc w:val="both"/>
      </w:pPr>
      <w:r>
        <w:t>При формировании перечней компетенций и направлений программ для опережающей профессиональной подготовки учитываются:</w:t>
      </w:r>
    </w:p>
    <w:p w:rsidR="00442056" w:rsidRDefault="00442056">
      <w:pPr>
        <w:pStyle w:val="ConsPlusNormal"/>
        <w:spacing w:before="200"/>
        <w:ind w:firstLine="540"/>
        <w:jc w:val="both"/>
      </w:pPr>
      <w:r>
        <w:t>национальные и федеральные проекты Российской Федерации;</w:t>
      </w:r>
    </w:p>
    <w:p w:rsidR="00442056" w:rsidRDefault="00442056">
      <w:pPr>
        <w:pStyle w:val="ConsPlusNormal"/>
        <w:spacing w:before="200"/>
        <w:ind w:firstLine="540"/>
        <w:jc w:val="both"/>
      </w:pPr>
      <w:r>
        <w:t>стратегические приоритеты Республики Крым, включающие приоритетные направления развития региона, а также программы и проекты социально-экономического развития;</w:t>
      </w:r>
    </w:p>
    <w:p w:rsidR="00442056" w:rsidRDefault="00442056">
      <w:pPr>
        <w:pStyle w:val="ConsPlusNormal"/>
        <w:spacing w:before="200"/>
        <w:ind w:firstLine="540"/>
        <w:jc w:val="both"/>
      </w:pPr>
      <w:r>
        <w:t>"точки роста" Республики Крым (инвестиционные проекты, технопарки, кластеры, научно-образовательные институты, определяющие перспективные направления развития экономики);</w:t>
      </w:r>
    </w:p>
    <w:p w:rsidR="00442056" w:rsidRDefault="00442056">
      <w:pPr>
        <w:pStyle w:val="ConsPlusNormal"/>
        <w:spacing w:before="200"/>
        <w:ind w:firstLine="540"/>
        <w:jc w:val="both"/>
      </w:pPr>
      <w:r>
        <w:t>перспективные компетенции компаний и профессиональных объединений работодателей, действующих на территории Республики Крым;</w:t>
      </w:r>
    </w:p>
    <w:p w:rsidR="00442056" w:rsidRDefault="00442056">
      <w:pPr>
        <w:pStyle w:val="ConsPlusNormal"/>
        <w:spacing w:before="200"/>
        <w:ind w:firstLine="540"/>
        <w:jc w:val="both"/>
      </w:pPr>
      <w:r>
        <w:t>отраслевые программы развития кадрового потенциала в Республике Крым;</w:t>
      </w:r>
    </w:p>
    <w:p w:rsidR="00442056" w:rsidRDefault="00442056">
      <w:pPr>
        <w:pStyle w:val="ConsPlusNormal"/>
        <w:spacing w:before="200"/>
        <w:ind w:firstLine="540"/>
        <w:jc w:val="both"/>
      </w:pPr>
      <w:r>
        <w:t>общемировые и общероссийские тренды и требования к компетенциям, обусловленные трансформацией национальной и мировой экономики.</w:t>
      </w:r>
    </w:p>
    <w:p w:rsidR="00442056" w:rsidRDefault="00442056">
      <w:pPr>
        <w:pStyle w:val="ConsPlusNormal"/>
        <w:spacing w:before="200"/>
        <w:ind w:firstLine="540"/>
        <w:jc w:val="both"/>
      </w:pPr>
      <w:r>
        <w:lastRenderedPageBreak/>
        <w:t>ЦОПП формирует модульную структуру программ опережающей профессиональной подготовки, обеспечивает конструирование и разработку программ опережающей профессиональной подготовки. Принципом реализации данных программ является ускоренное обучение с длительностью программ не более шести месяцев, оценка результатов освоения программ осуществляется с применением механизма демонстрационного экзамена в соответствии с базовыми принципами объективной оценки результатов подготовки рабочих кадров, обработка результатов и хранение данных результатов которого осуществляется с использованием соответствующего информационного ресурса.</w:t>
      </w:r>
    </w:p>
    <w:p w:rsidR="00442056" w:rsidRDefault="00442056">
      <w:pPr>
        <w:pStyle w:val="ConsPlusNormal"/>
        <w:spacing w:before="200"/>
        <w:ind w:firstLine="540"/>
        <w:jc w:val="both"/>
      </w:pPr>
      <w:r>
        <w:t>В целях опережающей профессиональной подготовки разрабатываются следующие программы по компетенциям:</w:t>
      </w:r>
    </w:p>
    <w:p w:rsidR="00442056" w:rsidRDefault="00442056">
      <w:pPr>
        <w:pStyle w:val="ConsPlusNormal"/>
        <w:spacing w:before="200"/>
        <w:ind w:firstLine="540"/>
        <w:jc w:val="both"/>
      </w:pPr>
      <w:r>
        <w:t>1) базовые программы профессиональных модулей для среднего профессионального образования;</w:t>
      </w:r>
    </w:p>
    <w:p w:rsidR="00442056" w:rsidRDefault="00442056">
      <w:pPr>
        <w:pStyle w:val="ConsPlusNormal"/>
        <w:spacing w:before="200"/>
        <w:ind w:firstLine="540"/>
        <w:jc w:val="both"/>
      </w:pPr>
      <w:r>
        <w:t>2) программы для обучающихся общеобразовательных организаций;</w:t>
      </w:r>
    </w:p>
    <w:p w:rsidR="00442056" w:rsidRDefault="00442056">
      <w:pPr>
        <w:pStyle w:val="ConsPlusNormal"/>
        <w:spacing w:before="200"/>
        <w:ind w:firstLine="540"/>
        <w:jc w:val="both"/>
      </w:pPr>
      <w:r>
        <w:t>3) программы под заказ работодателей;</w:t>
      </w:r>
    </w:p>
    <w:p w:rsidR="00442056" w:rsidRDefault="00442056">
      <w:pPr>
        <w:pStyle w:val="ConsPlusNormal"/>
        <w:spacing w:before="200"/>
        <w:ind w:firstLine="540"/>
        <w:jc w:val="both"/>
      </w:pPr>
      <w:r>
        <w:t>4) отраслевые программы;</w:t>
      </w:r>
    </w:p>
    <w:p w:rsidR="00442056" w:rsidRDefault="00442056">
      <w:pPr>
        <w:pStyle w:val="ConsPlusNormal"/>
        <w:spacing w:before="200"/>
        <w:ind w:firstLine="540"/>
        <w:jc w:val="both"/>
      </w:pPr>
      <w:r>
        <w:t>5) программы для граждан предпенсионного возраста;</w:t>
      </w:r>
    </w:p>
    <w:p w:rsidR="00442056" w:rsidRDefault="00442056">
      <w:pPr>
        <w:pStyle w:val="ConsPlusNormal"/>
        <w:spacing w:before="200"/>
        <w:ind w:firstLine="540"/>
        <w:jc w:val="both"/>
      </w:pPr>
      <w:r>
        <w:t>6) программы по компетенциям будущего, включая компетенции цифровой экономики.</w:t>
      </w:r>
    </w:p>
    <w:p w:rsidR="00442056" w:rsidRDefault="00442056">
      <w:pPr>
        <w:pStyle w:val="ConsPlusNormal"/>
        <w:spacing w:before="200"/>
        <w:ind w:firstLine="540"/>
        <w:jc w:val="both"/>
      </w:pPr>
      <w:r>
        <w:t xml:space="preserve">Реализация всех программ возможна в сетевой форме реализации образовательных программ с другими организациями в соответствии с Федеральным </w:t>
      </w:r>
      <w:hyperlink r:id="rId26" w:tooltip="Федеральный закон от 29.12.2012 N 273-ФЗ (ред. от 17.06.2019) &quot;Об образовании в Российской Федерации&quot;------------ Недействующая редакция{КонсультантПлюс}" w:history="1">
        <w:r>
          <w:rPr>
            <w:color w:val="0000FF"/>
          </w:rPr>
          <w:t>законом</w:t>
        </w:r>
      </w:hyperlink>
      <w:r>
        <w:t xml:space="preserve"> от 29 декабря 2012 года N 273-ФЗ "Об образовании в Российской Федерации", а также в соответствии с гражданским законодательством Российской Федерации по договорам аренды (субаренды) или безвозмездного пользования.</w:t>
      </w:r>
    </w:p>
    <w:p w:rsidR="00442056" w:rsidRDefault="00442056">
      <w:pPr>
        <w:pStyle w:val="ConsPlusNormal"/>
        <w:spacing w:before="200"/>
        <w:ind w:firstLine="540"/>
        <w:jc w:val="both"/>
      </w:pPr>
      <w:r>
        <w:t>При разработке программ опережающей профессиональной подготовки ЦОПП пользуется индикаторами готовности программы к реализации:</w:t>
      </w:r>
    </w:p>
    <w:p w:rsidR="00442056" w:rsidRDefault="00442056">
      <w:pPr>
        <w:pStyle w:val="ConsPlusNormal"/>
        <w:spacing w:before="200"/>
        <w:ind w:firstLine="540"/>
        <w:jc w:val="both"/>
      </w:pPr>
      <w:r>
        <w:t>а) определена компетенция программы, соответствующая перечню компетенций опережающей профессиональной подготовки;</w:t>
      </w:r>
    </w:p>
    <w:p w:rsidR="00442056" w:rsidRDefault="00442056">
      <w:pPr>
        <w:pStyle w:val="ConsPlusNormal"/>
        <w:spacing w:before="200"/>
        <w:ind w:firstLine="540"/>
        <w:jc w:val="both"/>
      </w:pPr>
      <w:r>
        <w:t>б) сформирован заказ на опережающую профессиональную подготовку по программе;</w:t>
      </w:r>
    </w:p>
    <w:p w:rsidR="00442056" w:rsidRDefault="00442056">
      <w:pPr>
        <w:pStyle w:val="ConsPlusNormal"/>
        <w:spacing w:before="200"/>
        <w:ind w:firstLine="540"/>
        <w:jc w:val="both"/>
      </w:pPr>
      <w:r>
        <w:t>в) разработан макет программы и содержание модулей программы;</w:t>
      </w:r>
    </w:p>
    <w:p w:rsidR="00442056" w:rsidRDefault="00442056">
      <w:pPr>
        <w:pStyle w:val="ConsPlusNormal"/>
        <w:spacing w:before="200"/>
        <w:ind w:firstLine="540"/>
        <w:jc w:val="both"/>
      </w:pPr>
      <w:r>
        <w:t>г) определены и доступны все виды образовательных ресурсов для реализации программы;</w:t>
      </w:r>
    </w:p>
    <w:p w:rsidR="00442056" w:rsidRDefault="00442056">
      <w:pPr>
        <w:pStyle w:val="ConsPlusNormal"/>
        <w:spacing w:before="200"/>
        <w:ind w:firstLine="540"/>
        <w:jc w:val="both"/>
      </w:pPr>
      <w:r>
        <w:t>д) определены требования к результату подготовки и форме его оценки;</w:t>
      </w:r>
    </w:p>
    <w:p w:rsidR="00442056" w:rsidRDefault="00442056">
      <w:pPr>
        <w:pStyle w:val="ConsPlusNormal"/>
        <w:spacing w:before="200"/>
        <w:ind w:firstLine="540"/>
        <w:jc w:val="both"/>
      </w:pPr>
      <w:r>
        <w:t>е) разработаны комплекты оценочной документации для осуществления оценки результатов обучающихся программе.</w:t>
      </w:r>
    </w:p>
    <w:p w:rsidR="00442056" w:rsidRDefault="00442056">
      <w:pPr>
        <w:pStyle w:val="ConsPlusNormal"/>
        <w:spacing w:before="200"/>
        <w:ind w:firstLine="540"/>
        <w:jc w:val="both"/>
      </w:pPr>
      <w:r>
        <w:t>ЦОПП содействует появлению в Республике Крым новых компетенций путем организации разработки документации по новой компетенции, повышения квалификации педагогических работников, обеспечения доступности современной материально-технической базы (оснащения мастерских), формирования и развития экспертных сообществ по новым компетенциям, а также содействует формированию экспертных и педагогических сообществ по новым и актуальным компетенциям, обеспечивает мероприятия по вводу новых компетенций, в том числе в соответствующий перечень, утверждаемый Союзом "Ворлдскиллс Россия".</w:t>
      </w:r>
    </w:p>
    <w:p w:rsidR="00442056" w:rsidRDefault="00442056">
      <w:pPr>
        <w:pStyle w:val="ConsPlusNormal"/>
        <w:spacing w:before="200"/>
        <w:ind w:firstLine="540"/>
        <w:jc w:val="both"/>
      </w:pPr>
      <w:r>
        <w:t>Инфраструктура ЦОПП обеспечит формирование условий для внедрения не менее 30 практико-ориентированных и гибких образовательных программ для различных категорий населения.</w:t>
      </w:r>
    </w:p>
    <w:p w:rsidR="00442056" w:rsidRDefault="00442056">
      <w:pPr>
        <w:pStyle w:val="ConsPlusNormal"/>
        <w:spacing w:before="200"/>
        <w:ind w:firstLine="540"/>
        <w:jc w:val="both"/>
      </w:pPr>
      <w:r>
        <w:t>Программы профессионального обучения по наиболее востребованным и перспективным профессиям на уровне, соответствующем стандартам Ворлдскиллс, будут разработаны с учетом их продолжительности не более 6 месяцев.</w:t>
      </w:r>
    </w:p>
    <w:p w:rsidR="00442056" w:rsidRDefault="00442056">
      <w:pPr>
        <w:pStyle w:val="ConsPlusNormal"/>
        <w:spacing w:before="200"/>
        <w:ind w:firstLine="540"/>
        <w:jc w:val="both"/>
      </w:pPr>
      <w:r>
        <w:lastRenderedPageBreak/>
        <w:t>Не менее 30% профессиональных образовательных организаций Республики Крым смогут осуществлять реализацию программ среднего профессионального образования и дополнительного профессионального образования в сетевой форме, используя возможности центра.</w:t>
      </w:r>
    </w:p>
    <w:p w:rsidR="00442056" w:rsidRDefault="00442056">
      <w:pPr>
        <w:pStyle w:val="ConsPlusNormal"/>
        <w:spacing w:before="200"/>
        <w:ind w:firstLine="540"/>
        <w:jc w:val="both"/>
      </w:pPr>
      <w:r>
        <w:t xml:space="preserve">Функциональные зоны ЦОПП обеспечат качественную подготовку и переподготовку различных групп населения, педагогических работников, обучающихся общеобразовательных школ не только городского округа Симферополь, Республики Крым, но и близлежащих муниципальных образований Южного федерального округа, расположенных на материковой части Российской Федерации. </w:t>
      </w:r>
      <w:hyperlink w:anchor="Par493" w:tooltip="Зонирование и дизайн-проект помещений ЦОПП" w:history="1">
        <w:r>
          <w:rPr>
            <w:color w:val="0000FF"/>
          </w:rPr>
          <w:t>Зонирование</w:t>
        </w:r>
      </w:hyperlink>
      <w:r>
        <w:t xml:space="preserve"> и дизайн-проект помещений ЦОПП в соответствии с брендбуком представлен в приложении В к Концепции создания центра опережающей профессиональной подготовки в Республике Крым.</w:t>
      </w:r>
    </w:p>
    <w:p w:rsidR="00442056" w:rsidRDefault="00442056">
      <w:pPr>
        <w:pStyle w:val="ConsPlusNormal"/>
        <w:spacing w:before="200"/>
        <w:ind w:firstLine="540"/>
        <w:jc w:val="both"/>
      </w:pPr>
      <w:r>
        <w:t>ЦОПП станет площадкой и оператором ресурсов региона для профессиональной ориентации, ускоренного профессионального обучения, подготовки, переподготовки, повышения квалификации всех категорий граждан по наиболее востребованным, новым и перспективным профессиям и компетенциям. Его стабильное функционирование обеспечит команда квалифицированных специалистов, приглашенных из ведущих профессиональных образовательных организаций Республики Крым и ведущих предприятий региона.</w:t>
      </w:r>
    </w:p>
    <w:p w:rsidR="00442056" w:rsidRDefault="00442056">
      <w:pPr>
        <w:pStyle w:val="ConsPlusNormal"/>
        <w:spacing w:before="200"/>
        <w:ind w:firstLine="540"/>
        <w:jc w:val="both"/>
      </w:pPr>
      <w:r>
        <w:t>Важнейшей составляющей деятельности ЦОПП станет повышение квалификации педагогических кадров образовательных организаций, реализующих программы среднего профессионального образования.</w:t>
      </w:r>
    </w:p>
    <w:p w:rsidR="00442056" w:rsidRDefault="00442056">
      <w:pPr>
        <w:pStyle w:val="ConsPlusNormal"/>
        <w:spacing w:before="200"/>
        <w:ind w:firstLine="540"/>
        <w:jc w:val="both"/>
      </w:pPr>
      <w:r>
        <w:t>Обучение педагогических работников профессиональных образовательных организаций Республики Крым планируется осуществлять с учетом их потребностей и профессиональных дефицитов по вопросам:</w:t>
      </w:r>
    </w:p>
    <w:p w:rsidR="00442056" w:rsidRDefault="00442056">
      <w:pPr>
        <w:pStyle w:val="ConsPlusNormal"/>
        <w:spacing w:before="200"/>
        <w:ind w:firstLine="540"/>
        <w:jc w:val="both"/>
      </w:pPr>
      <w:r>
        <w:t>- опережающей подготовки кадров, использования современных и перспективных технологий, методик профессионального образования и обучения;</w:t>
      </w:r>
    </w:p>
    <w:p w:rsidR="00442056" w:rsidRDefault="00442056">
      <w:pPr>
        <w:pStyle w:val="ConsPlusNormal"/>
        <w:spacing w:before="200"/>
        <w:ind w:firstLine="540"/>
        <w:jc w:val="both"/>
      </w:pPr>
      <w:r>
        <w:t>- развития профессиональных компетенций педагогов в части формирования цифровых компетенций обучающихся и использования технологий цифрового образования;</w:t>
      </w:r>
    </w:p>
    <w:p w:rsidR="00442056" w:rsidRDefault="00442056">
      <w:pPr>
        <w:pStyle w:val="ConsPlusNormal"/>
        <w:spacing w:before="200"/>
        <w:ind w:firstLine="540"/>
        <w:jc w:val="both"/>
      </w:pPr>
      <w:r>
        <w:t>- применения в образовательной деятельности технологий электронного, дистанционного обучения;</w:t>
      </w:r>
    </w:p>
    <w:p w:rsidR="00442056" w:rsidRDefault="00442056">
      <w:pPr>
        <w:pStyle w:val="ConsPlusNormal"/>
        <w:spacing w:before="200"/>
        <w:ind w:firstLine="540"/>
        <w:jc w:val="both"/>
      </w:pPr>
      <w:r>
        <w:t>- организация и проведение демонстрационного экзамена по компетенции/профессии/специальности.</w:t>
      </w:r>
    </w:p>
    <w:p w:rsidR="00442056" w:rsidRDefault="00442056">
      <w:pPr>
        <w:pStyle w:val="ConsPlusNormal"/>
        <w:spacing w:before="200"/>
        <w:ind w:firstLine="540"/>
        <w:jc w:val="both"/>
      </w:pPr>
      <w:r>
        <w:t>При организации учебной деятельности слушателям будет предоставлена возможность обучения по индивидуальным образовательным траекториям с использованием региональной сети дистанционного образования, межрегиональных центров компетенций по направлениям, а также телекоммуникационных и мультимедийных методических центров.</w:t>
      </w:r>
    </w:p>
    <w:p w:rsidR="00442056" w:rsidRDefault="00442056">
      <w:pPr>
        <w:pStyle w:val="ConsPlusNormal"/>
        <w:spacing w:before="200"/>
        <w:ind w:firstLine="540"/>
        <w:jc w:val="both"/>
      </w:pPr>
      <w:r>
        <w:t>Аудиторные занятия планируется проводить в интерактивных практико-ориентированных форматах обучения (работа на тренажерах-симуляторах, высокотехнологичном оборудовании, обучение на рабочем месте в учебных лабораториях и на учебных площадках предприятий, коуч-сеты от высококвалифицированных специалистов и др.).</w:t>
      </w:r>
    </w:p>
    <w:p w:rsidR="00442056" w:rsidRDefault="00442056">
      <w:pPr>
        <w:pStyle w:val="ConsPlusNormal"/>
        <w:spacing w:before="200"/>
        <w:ind w:firstLine="540"/>
        <w:jc w:val="both"/>
      </w:pPr>
      <w:r>
        <w:t>Итоговая аттестация по программам будет завершаться квалификационным экзаменом с демонстрацией приемов выполнения элементов профессиональной деятельности в рамках конкретной компетенции/профессии/специальности.</w:t>
      </w:r>
    </w:p>
    <w:p w:rsidR="00442056" w:rsidRDefault="00442056">
      <w:pPr>
        <w:pStyle w:val="ConsPlusNormal"/>
        <w:spacing w:before="200"/>
        <w:ind w:firstLine="540"/>
        <w:jc w:val="both"/>
      </w:pPr>
      <w:r>
        <w:t>Ведущим направлением работы ЦОПП станет повышение квалификации граждан по наиболее востребованным профессиям совместно с другими профессиональными образовательными организациями.</w:t>
      </w:r>
    </w:p>
    <w:p w:rsidR="00442056" w:rsidRDefault="00442056">
      <w:pPr>
        <w:pStyle w:val="ConsPlusNormal"/>
        <w:spacing w:before="200"/>
        <w:ind w:firstLine="540"/>
        <w:jc w:val="both"/>
      </w:pPr>
      <w:r>
        <w:t xml:space="preserve">Приобретаемое оборудование, средства обучения, лицензионное программное обеспечение позволят разрабатывать и распространять новые образовательные технологии и формы опережающей профессиональной подготовки. Мероприятия, реализуемые ЦОПП для обучающихся школ, будут синхронизированы с мероприятиями национального проекта "Образование" ("Современная школа", "Успех каждого ребенка", "Цифровая образовательная среда", "Молодые профессионалы (Повышение </w:t>
      </w:r>
      <w:r>
        <w:lastRenderedPageBreak/>
        <w:t>конкурентоспособности профессионального образования)").</w:t>
      </w:r>
    </w:p>
    <w:p w:rsidR="00442056" w:rsidRDefault="00442056">
      <w:pPr>
        <w:pStyle w:val="ConsPlusNormal"/>
        <w:spacing w:before="200"/>
        <w:ind w:firstLine="540"/>
        <w:jc w:val="both"/>
      </w:pPr>
      <w:r>
        <w:t>Планируется организовать совместную работу с ведущими промышленными предприятиями региона по разработке образовательных программ, решению конкретных производственных задач в формате проектной деятельности; освоению технологических процессов на основе полного жизненного цикла изделия; производству мелкосерийной продукции. Совместно с предприятиями планируется проведение летних учебных практик, профильных смен.</w:t>
      </w:r>
    </w:p>
    <w:p w:rsidR="00442056" w:rsidRDefault="00442056">
      <w:pPr>
        <w:pStyle w:val="ConsPlusNormal"/>
        <w:spacing w:before="200"/>
        <w:ind w:firstLine="540"/>
        <w:jc w:val="both"/>
      </w:pPr>
      <w:r>
        <w:t>Важным направлением деятельности ЦОПП станет развитие наставничества. Планируется внедрение региональной методологии, включая имеющиеся практики и опыт подготовки соответствующих нормативных правовых актов.</w:t>
      </w:r>
    </w:p>
    <w:p w:rsidR="00442056" w:rsidRDefault="00442056">
      <w:pPr>
        <w:pStyle w:val="ConsPlusNormal"/>
        <w:spacing w:before="200"/>
        <w:ind w:firstLine="540"/>
        <w:jc w:val="both"/>
      </w:pPr>
      <w:r>
        <w:t>Дальнейшее развитие получит региональная целевая модель вовлечения общественно-деловых объединений и участия представителей работодателей в управлении профессиональными образовательными организациями Республики Крым, основанная на принципах и положениях проекта "Региональный стандарт кадрового обеспечения промышленного роста".</w:t>
      </w:r>
    </w:p>
    <w:p w:rsidR="00442056" w:rsidRDefault="00442056">
      <w:pPr>
        <w:pStyle w:val="ConsPlusNormal"/>
        <w:spacing w:before="200"/>
        <w:ind w:firstLine="540"/>
        <w:jc w:val="both"/>
      </w:pPr>
      <w:r>
        <w:t>Таким образом, создание ЦОПП позволит обеспечить решение целого ряда важнейших задач развития и модернизации системы профессионального образования в Республике Крым.</w:t>
      </w:r>
    </w:p>
    <w:p w:rsidR="00442056" w:rsidRDefault="00442056">
      <w:pPr>
        <w:pStyle w:val="ConsPlusNormal"/>
        <w:jc w:val="center"/>
      </w:pPr>
    </w:p>
    <w:p w:rsidR="00442056" w:rsidRDefault="00442056">
      <w:pPr>
        <w:pStyle w:val="ConsPlusTitle"/>
        <w:jc w:val="center"/>
        <w:outlineLvl w:val="1"/>
      </w:pPr>
      <w:r>
        <w:t>5. Описание площадки ЦОПП</w:t>
      </w:r>
    </w:p>
    <w:p w:rsidR="00442056" w:rsidRDefault="00442056">
      <w:pPr>
        <w:pStyle w:val="ConsPlusNormal"/>
        <w:jc w:val="center"/>
      </w:pPr>
    </w:p>
    <w:p w:rsidR="00442056" w:rsidRDefault="00442056">
      <w:pPr>
        <w:pStyle w:val="ConsPlusNormal"/>
        <w:ind w:firstLine="540"/>
        <w:jc w:val="both"/>
      </w:pPr>
      <w:r>
        <w:t>Площадка ЦОПП будет располагаться в обособленном двухэтажном здании учебно-производственных мастерских Учреждения по адресу: Республика Крым, г. Симферополь, ул. Буденного, д. 28.</w:t>
      </w:r>
    </w:p>
    <w:p w:rsidR="00442056" w:rsidRDefault="00442056">
      <w:pPr>
        <w:pStyle w:val="ConsPlusNormal"/>
        <w:spacing w:before="200"/>
        <w:ind w:firstLine="540"/>
        <w:jc w:val="both"/>
      </w:pPr>
      <w:r>
        <w:t>Здание учебно-производственных мастерских находится в микрорайоне Киевский города Симферополь, в восточной части территории, подчиненной городскому округу Симферополь. Это обеспечивает достаточно удобную транспортную и пешеходную доступность для всех категорий населения. Остановочные пункты общественного транспорта находятся на расстоянии 300 м от ЦОПП. 15 автобусных маршрутов, 2 троллейбусных маршрута обеспечивают комфортную и безопасную доставку граждан, проживающих в различных районах города.</w:t>
      </w:r>
    </w:p>
    <w:p w:rsidR="00442056" w:rsidRDefault="00442056">
      <w:pPr>
        <w:pStyle w:val="ConsPlusNormal"/>
        <w:spacing w:before="200"/>
        <w:ind w:firstLine="540"/>
        <w:jc w:val="both"/>
      </w:pPr>
      <w:r>
        <w:t>Доступность для лиц, проживающих на иных территориях региона, обеспечивается близостью к автостанции "Восточная" г. Симферополя (от 5 до 10 минут на транспорте), к крупной европейской автомагистрали Е-97, строящемуся железнодорожному мосту, который должен стать частью линии Багерово - Вышестеблиевская.</w:t>
      </w:r>
    </w:p>
    <w:p w:rsidR="00442056" w:rsidRDefault="00442056">
      <w:pPr>
        <w:pStyle w:val="ConsPlusNormal"/>
        <w:spacing w:before="200"/>
        <w:ind w:firstLine="540"/>
        <w:jc w:val="both"/>
      </w:pPr>
      <w:r>
        <w:t>В рамках проекта особое внимание будет уделено инклюзии, доступности образовательных услуг для лиц с ограниченными возможностями здоровья и инвалидов.</w:t>
      </w:r>
    </w:p>
    <w:p w:rsidR="00442056" w:rsidRDefault="00442056">
      <w:pPr>
        <w:pStyle w:val="ConsPlusNormal"/>
        <w:spacing w:before="200"/>
        <w:ind w:firstLine="540"/>
        <w:jc w:val="both"/>
      </w:pPr>
      <w:r>
        <w:t>Площадь ЦОПП - 2174,7 кв. м.</w:t>
      </w:r>
    </w:p>
    <w:p w:rsidR="00442056" w:rsidRDefault="00442056">
      <w:pPr>
        <w:pStyle w:val="ConsPlusNormal"/>
        <w:spacing w:before="200"/>
        <w:ind w:firstLine="540"/>
        <w:jc w:val="both"/>
      </w:pPr>
      <w:r>
        <w:t>Тип помещения - 2-этажное здание, соответствующее требованиям Роспотребнадзора для организаций, в которых оказываются образовательные услуги. Компактное размещение всех функциональных зон на территории профессиональной образовательной организации позволит рационально использовать имеющиеся площади, обеспечить эффективную групповую и командную деятельность сотрудников и посетителей ЦОПП.</w:t>
      </w:r>
    </w:p>
    <w:p w:rsidR="00442056" w:rsidRDefault="00442056">
      <w:pPr>
        <w:pStyle w:val="ConsPlusNormal"/>
        <w:spacing w:before="200"/>
        <w:ind w:firstLine="540"/>
        <w:jc w:val="both"/>
      </w:pPr>
      <w:r>
        <w:t>В структуру ЦОПП войдут 10 функциональных зон:</w:t>
      </w:r>
    </w:p>
    <w:p w:rsidR="00442056" w:rsidRDefault="00442056">
      <w:pPr>
        <w:pStyle w:val="ConsPlusNormal"/>
        <w:spacing w:before="200"/>
        <w:ind w:firstLine="540"/>
        <w:jc w:val="both"/>
      </w:pPr>
      <w:r>
        <w:t>рецепция;</w:t>
      </w:r>
    </w:p>
    <w:p w:rsidR="00442056" w:rsidRDefault="00442056">
      <w:pPr>
        <w:pStyle w:val="ConsPlusNormal"/>
        <w:spacing w:before="200"/>
        <w:ind w:firstLine="540"/>
        <w:jc w:val="both"/>
      </w:pPr>
      <w:r>
        <w:t>коворкинг-пространство;</w:t>
      </w:r>
    </w:p>
    <w:p w:rsidR="00442056" w:rsidRDefault="00442056">
      <w:pPr>
        <w:pStyle w:val="ConsPlusNormal"/>
        <w:spacing w:before="200"/>
        <w:ind w:firstLine="540"/>
        <w:jc w:val="both"/>
      </w:pPr>
      <w:r>
        <w:t>лекторий;</w:t>
      </w:r>
    </w:p>
    <w:p w:rsidR="00442056" w:rsidRDefault="00442056">
      <w:pPr>
        <w:pStyle w:val="ConsPlusNormal"/>
        <w:spacing w:before="200"/>
        <w:ind w:firstLine="540"/>
        <w:jc w:val="both"/>
      </w:pPr>
      <w:r>
        <w:t>помещение для персонала;</w:t>
      </w:r>
    </w:p>
    <w:p w:rsidR="00442056" w:rsidRDefault="00442056">
      <w:pPr>
        <w:pStyle w:val="ConsPlusNormal"/>
        <w:spacing w:before="200"/>
        <w:ind w:firstLine="540"/>
        <w:jc w:val="both"/>
      </w:pPr>
      <w:r>
        <w:lastRenderedPageBreak/>
        <w:t>медиазона;</w:t>
      </w:r>
    </w:p>
    <w:p w:rsidR="00442056" w:rsidRDefault="00442056">
      <w:pPr>
        <w:pStyle w:val="ConsPlusNormal"/>
        <w:spacing w:before="200"/>
        <w:ind w:firstLine="540"/>
        <w:jc w:val="both"/>
      </w:pPr>
      <w:r>
        <w:t>зона для проектной деятельности;</w:t>
      </w:r>
    </w:p>
    <w:p w:rsidR="00442056" w:rsidRDefault="00442056">
      <w:pPr>
        <w:pStyle w:val="ConsPlusNormal"/>
        <w:spacing w:before="200"/>
        <w:ind w:firstLine="540"/>
        <w:jc w:val="both"/>
      </w:pPr>
      <w:r>
        <w:t>компьютерный класс;</w:t>
      </w:r>
    </w:p>
    <w:p w:rsidR="00442056" w:rsidRDefault="00442056">
      <w:pPr>
        <w:pStyle w:val="ConsPlusNormal"/>
        <w:spacing w:before="200"/>
        <w:ind w:firstLine="540"/>
        <w:jc w:val="both"/>
      </w:pPr>
      <w:r>
        <w:t>аудитория-трансформер (3 единицы);</w:t>
      </w:r>
    </w:p>
    <w:p w:rsidR="00442056" w:rsidRDefault="00442056">
      <w:pPr>
        <w:pStyle w:val="ConsPlusNormal"/>
        <w:spacing w:before="200"/>
        <w:ind w:firstLine="540"/>
        <w:jc w:val="both"/>
      </w:pPr>
      <w:r>
        <w:t>организационно-методический центр;</w:t>
      </w:r>
    </w:p>
    <w:p w:rsidR="00442056" w:rsidRDefault="00442056">
      <w:pPr>
        <w:pStyle w:val="ConsPlusNormal"/>
        <w:spacing w:before="200"/>
        <w:ind w:firstLine="540"/>
        <w:jc w:val="both"/>
      </w:pPr>
      <w:r>
        <w:t>учебно-производственные полигоны (5 единиц).</w:t>
      </w:r>
    </w:p>
    <w:p w:rsidR="00442056" w:rsidRDefault="00442056">
      <w:pPr>
        <w:pStyle w:val="ConsPlusNormal"/>
        <w:jc w:val="center"/>
      </w:pPr>
    </w:p>
    <w:p w:rsidR="00442056" w:rsidRDefault="00442056">
      <w:pPr>
        <w:pStyle w:val="ConsPlusTitle"/>
        <w:jc w:val="center"/>
        <w:outlineLvl w:val="2"/>
      </w:pPr>
      <w:r>
        <w:t>Краткая характеристика ключевых функциональных зон ЦОПП</w:t>
      </w:r>
    </w:p>
    <w:p w:rsidR="00442056" w:rsidRDefault="00442056">
      <w:pPr>
        <w:pStyle w:val="ConsPlusNormal"/>
        <w:jc w:val="center"/>
      </w:pPr>
    </w:p>
    <w:p w:rsidR="00442056" w:rsidRDefault="00442056">
      <w:pPr>
        <w:pStyle w:val="ConsPlusNormal"/>
        <w:ind w:firstLine="540"/>
        <w:jc w:val="both"/>
      </w:pPr>
      <w:r>
        <w:t>Для встречи посетителей ЦОПП предназначена "Рецепция", где будет расположена стойка администратора, информационные материалы и Touch-панель для оперативной регистрации участников массовых мероприятий.</w:t>
      </w:r>
    </w:p>
    <w:p w:rsidR="00442056" w:rsidRDefault="00442056">
      <w:pPr>
        <w:pStyle w:val="ConsPlusNormal"/>
        <w:spacing w:before="200"/>
        <w:ind w:firstLine="540"/>
        <w:jc w:val="both"/>
      </w:pPr>
      <w:r>
        <w:t>После регистрации посетители ЦОПП направляются в зону навигации и логистики для выстраивания персональных траекторий по использованию имеющейся инфраструктуры и ресурсов. В зависимости от цели посещения (участие в массовом мероприятии, прохождение профпроб, курсов повышения квалификации и др.) посетитель направляется в соответствующую зону ЦОПП (лекторий, учебно-производственный полигон и др.). В данной зоне в полном объеме имеется информация обо всей системе профессионального образования Республики Крым, даются необходимые консультации, оказывается содействие по подбору образовательных программ и мероприятий.</w:t>
      </w:r>
    </w:p>
    <w:p w:rsidR="00442056" w:rsidRDefault="00442056">
      <w:pPr>
        <w:pStyle w:val="ConsPlusNormal"/>
        <w:spacing w:before="200"/>
        <w:ind w:firstLine="540"/>
        <w:jc w:val="both"/>
      </w:pPr>
      <w:r>
        <w:t>Ядро ЦОПП, обеспечивающее содержательную, проектную деятельность, включает следующие составляющие:</w:t>
      </w:r>
    </w:p>
    <w:p w:rsidR="00442056" w:rsidRDefault="00442056">
      <w:pPr>
        <w:pStyle w:val="ConsPlusNormal"/>
        <w:spacing w:before="200"/>
        <w:ind w:firstLine="540"/>
        <w:jc w:val="both"/>
      </w:pPr>
      <w:r>
        <w:t>1) коворкинг-пространство (96,7 кв. м) - пространство для организации коллективной работы. В коворкинге создана атмосфера взаимодействия, сотрудничества, оборудование и мебель (информационные панели, столы, стулья, флипчарты, мобильные стойки-трибуны) легко передвигаются, позволяя гибко реагировать на любую ситуацию, создавать условия для командной деятельности групп численностью до 50 человек;</w:t>
      </w:r>
    </w:p>
    <w:p w:rsidR="00442056" w:rsidRDefault="00442056">
      <w:pPr>
        <w:pStyle w:val="ConsPlusNormal"/>
        <w:spacing w:before="200"/>
        <w:ind w:firstLine="540"/>
        <w:jc w:val="both"/>
      </w:pPr>
      <w:r>
        <w:t>2) лекторий (105,0 кв. м) - трансформируемое пространство, позволяющее проводить массовые мероприятия с участием до 100 человек, оборудовано подиумом для спикеров, камерой для прямой трансляции мероприятий через информационно-коммуникационную сеть "Интернет", 2 экранами, штабелируемой современной мебелью. В данной зоне будут созданы условия для проведения различных видов лекций - от традиционных академических и популярных лекций до транслируемых практико-ориентированных занятий, тренингов, лекций с применением техники обратной связи;</w:t>
      </w:r>
    </w:p>
    <w:p w:rsidR="00442056" w:rsidRDefault="00442056">
      <w:pPr>
        <w:pStyle w:val="ConsPlusNormal"/>
        <w:spacing w:before="200"/>
        <w:ind w:firstLine="540"/>
        <w:jc w:val="both"/>
      </w:pPr>
      <w:r>
        <w:t>3) медиазона (51,7 кв. м) - яркое и креативное пространство, привлекающее внимание и интерес посетителей ЦОПП нестандартным дизайном, постоянно меняющимися информационными сообщениями. Оснащена электронными средствами коммуникации, мультимедийным 3D-комплексом, терминалами для просмотра каталогов электронных информационных ресурсов. Организована в рекреации, обеспечивает прямой и быстрый доступ посетителей к информационным коммуникациям, дает возможность проводить пресс-конференции, брифинги, осуществлять позиционирование событий в средствах массовой информации;</w:t>
      </w:r>
    </w:p>
    <w:p w:rsidR="00442056" w:rsidRDefault="00442056">
      <w:pPr>
        <w:pStyle w:val="ConsPlusNormal"/>
        <w:spacing w:before="200"/>
        <w:ind w:firstLine="540"/>
        <w:jc w:val="both"/>
      </w:pPr>
      <w:r>
        <w:t>4) зона для проектной деятельности (30 кв. м) представляет собой пространство для индивидуальной и командной работы, переговоров и дискуссий. В этой зоне расположены специализированные столы для групповой работы с документами, многофункциональные диваны, кресла и мобильные столики для ноутбуков, а также маркерная доска и флипчарты;</w:t>
      </w:r>
    </w:p>
    <w:p w:rsidR="00442056" w:rsidRDefault="00442056">
      <w:pPr>
        <w:pStyle w:val="ConsPlusNormal"/>
        <w:spacing w:before="200"/>
        <w:ind w:firstLine="540"/>
        <w:jc w:val="both"/>
      </w:pPr>
      <w:r>
        <w:t xml:space="preserve">5) компьютерный класс (51,8 кв. м) на 15 рабочих мест, оснащенный современными моноблоками, ЖК-панелью, дополнительным оборудованием (принтер, сканер и др.) и выходом в информационно-коммуникационную сеть "Интернет", является составной частью учебно-производственного </w:t>
      </w:r>
      <w:r>
        <w:lastRenderedPageBreak/>
        <w:t>IT-полигона. Оснащен аппаратно-программным обучающим комплексом, предназначен для групповых занятий, однако допускает (при необходимости) возможность индивидуальной работы посетителей ЦОПП. В классе может быть организовано групповое обучение самых различных категорий населения - от школьников до лиц предпенсионного возраста, проведение тестирования (например, профдиагностика), самостоятельная работа (поиск нужной информации в сети Интернет);</w:t>
      </w:r>
    </w:p>
    <w:p w:rsidR="00442056" w:rsidRDefault="00442056">
      <w:pPr>
        <w:pStyle w:val="ConsPlusNormal"/>
        <w:spacing w:before="200"/>
        <w:ind w:firstLine="540"/>
        <w:jc w:val="both"/>
      </w:pPr>
      <w:r>
        <w:t>6) аудитории-трансформеры (от 27,0 кв. м до 144,9 кв. м) предназначены для реализации практико-ориентированных и гибких образовательных программ, обеспечивают возможность построения индивидуальных образовательных траекторий. Отличительной особенностью аудиторий-трансформеров являются многофункциональность, возможность использования для дискуссий, презентаций, проектных сессий с любым количеством участников. Аудитории могут быть разделены с помощью трансформируемой перегородки (тяжелой портьеры) на несколько пространств, в каждом из которых будет все необходимое для комфортной работы: кресла, мобильные рабочие столы, маркерные стены, плазменная панель, флипчарты. Мобильная мебель позволит в зависимости от потребностей составлять любые по форме рабочие зоны (рассадка классом, рассадка O-shape, рассадка C-shape и др.);</w:t>
      </w:r>
    </w:p>
    <w:p w:rsidR="00442056" w:rsidRDefault="00442056">
      <w:pPr>
        <w:pStyle w:val="ConsPlusNormal"/>
        <w:spacing w:before="200"/>
        <w:ind w:firstLine="540"/>
        <w:jc w:val="both"/>
      </w:pPr>
      <w:r>
        <w:t>7) организационно-методический центр (27,2 кв. м) представляет собой рабочие места административного персонала и преподавателей ЦОПП. Это центр управления деятельностью ЦОПП, обладающий серьезными информационными и методическими ресурсами, обеспечивающий стабильное функционирование ЦОПП;</w:t>
      </w:r>
    </w:p>
    <w:p w:rsidR="00442056" w:rsidRDefault="00442056">
      <w:pPr>
        <w:pStyle w:val="ConsPlusNormal"/>
        <w:spacing w:before="200"/>
        <w:ind w:firstLine="540"/>
        <w:jc w:val="both"/>
      </w:pPr>
      <w:r>
        <w:t>8) учебно-производственные полигоны (5 единиц площадью от 106 кв. м и более) соответствуют направлениям деятельности 5 кластерных групп, действующих в регионе: строительные технологии, промышленные технологии, жилищно-коммунальное хозяйство, технологии пищевых производств, технологии транспорта и логистики.</w:t>
      </w:r>
    </w:p>
    <w:p w:rsidR="00442056" w:rsidRDefault="00442056">
      <w:pPr>
        <w:pStyle w:val="ConsPlusNormal"/>
        <w:spacing w:before="200"/>
        <w:ind w:firstLine="540"/>
        <w:jc w:val="both"/>
      </w:pPr>
      <w:r>
        <w:t>Полигоны оснащены современным оборудованием, соответствующим международным стандартам, и предусматривают возможность проведения демонстрационного экзамена по стандартам Ворлдскиллс Россия в рамках государственной итоговой аттестации.</w:t>
      </w:r>
    </w:p>
    <w:p w:rsidR="00442056" w:rsidRDefault="00442056">
      <w:pPr>
        <w:pStyle w:val="ConsPlusNormal"/>
        <w:jc w:val="center"/>
      </w:pPr>
    </w:p>
    <w:p w:rsidR="00442056" w:rsidRDefault="00442056">
      <w:pPr>
        <w:pStyle w:val="ConsPlusTitle"/>
        <w:jc w:val="center"/>
        <w:outlineLvl w:val="2"/>
      </w:pPr>
      <w:r>
        <w:t>Учебно-производственный полигон "Строительные технологии"</w:t>
      </w:r>
    </w:p>
    <w:p w:rsidR="00442056" w:rsidRDefault="00442056">
      <w:pPr>
        <w:pStyle w:val="ConsPlusNormal"/>
        <w:jc w:val="center"/>
      </w:pPr>
    </w:p>
    <w:p w:rsidR="00442056" w:rsidRDefault="00442056">
      <w:pPr>
        <w:pStyle w:val="ConsPlusNormal"/>
        <w:ind w:firstLine="540"/>
        <w:jc w:val="both"/>
      </w:pPr>
      <w:r>
        <w:t>В структуру учебно-производственного полигона войдут лаборатория строительных материалов, лаборатория измерительной техники и материаловедения, паркетная, стекольная, сантехническая и столярная мастерские.</w:t>
      </w:r>
    </w:p>
    <w:p w:rsidR="00442056" w:rsidRDefault="00442056">
      <w:pPr>
        <w:pStyle w:val="ConsPlusNormal"/>
        <w:spacing w:before="200"/>
        <w:ind w:firstLine="540"/>
        <w:jc w:val="both"/>
      </w:pPr>
      <w:r>
        <w:t>Для подготовки специалистов в соответствии с международными стандартами необходимо приобретение лабораторных стендов и оборудования, аналогичных оснащению современных строительных предприятий, таких как: оборудование для гравировки, фрезеровки, сверления, комплекты для нанесения покрытий, подготовки объектов к обшивке гипсокартонными конструкциями и др.</w:t>
      </w:r>
    </w:p>
    <w:p w:rsidR="00442056" w:rsidRDefault="00442056">
      <w:pPr>
        <w:pStyle w:val="ConsPlusNormal"/>
        <w:spacing w:before="200"/>
        <w:ind w:firstLine="540"/>
        <w:jc w:val="both"/>
      </w:pPr>
      <w:r>
        <w:t>На базе полигона будут реализованы образовательные программы по освоению следующих компетенций и видов профессиональной деятельности: выполнение работ по устройству и ремонту бытовых, гражданских и промышленных зданий, проектирование и монтаж каркасных конструкций, эксплуатация зданий, сооружений, конструкций систем водоснабжения, водоотведения, отопления и осветительных сетей жилищно-коммунального хозяйства, сантехника и отопление.</w:t>
      </w:r>
    </w:p>
    <w:p w:rsidR="00442056" w:rsidRDefault="00442056">
      <w:pPr>
        <w:pStyle w:val="ConsPlusNormal"/>
        <w:spacing w:before="200"/>
        <w:ind w:firstLine="540"/>
        <w:jc w:val="both"/>
      </w:pPr>
      <w:r>
        <w:t>Опережающее обучение на учебно-производственном полигоне позволит реализовать новые перспективные направления подготовки: монтажник каркасно-обшивочных конструкций; специалист по модернизации строительных технологий; проектировщик доступной среды; проектировщик инфраструктуры "умного дома" и др.</w:t>
      </w:r>
    </w:p>
    <w:p w:rsidR="00442056" w:rsidRDefault="00442056">
      <w:pPr>
        <w:pStyle w:val="ConsPlusNormal"/>
        <w:jc w:val="center"/>
      </w:pPr>
    </w:p>
    <w:p w:rsidR="00442056" w:rsidRDefault="00442056">
      <w:pPr>
        <w:pStyle w:val="ConsPlusTitle"/>
        <w:jc w:val="center"/>
        <w:outlineLvl w:val="2"/>
      </w:pPr>
      <w:r>
        <w:t>Учебно-производственный полигон "Технологии</w:t>
      </w:r>
    </w:p>
    <w:p w:rsidR="00442056" w:rsidRDefault="00442056">
      <w:pPr>
        <w:pStyle w:val="ConsPlusTitle"/>
        <w:jc w:val="center"/>
      </w:pPr>
      <w:r>
        <w:t>транспорта и логистика"</w:t>
      </w:r>
    </w:p>
    <w:p w:rsidR="00442056" w:rsidRDefault="00442056">
      <w:pPr>
        <w:pStyle w:val="ConsPlusNormal"/>
        <w:jc w:val="center"/>
      </w:pPr>
    </w:p>
    <w:p w:rsidR="00442056" w:rsidRDefault="00442056">
      <w:pPr>
        <w:pStyle w:val="ConsPlusNormal"/>
        <w:ind w:firstLine="540"/>
        <w:jc w:val="both"/>
      </w:pPr>
      <w:r>
        <w:t xml:space="preserve">Структура полигона: участок технологий обслуживания легковых автомобилей, лаборатория электрогазосварки, лаборатория гидравлического оборудования строительных машин, лаборатория электрооборудования и автоматики строительных машин и автомобилей, участок технологии обслуживания </w:t>
      </w:r>
      <w:r>
        <w:lastRenderedPageBreak/>
        <w:t>строительных машин.</w:t>
      </w:r>
    </w:p>
    <w:p w:rsidR="00442056" w:rsidRDefault="00442056">
      <w:pPr>
        <w:pStyle w:val="ConsPlusNormal"/>
        <w:spacing w:before="200"/>
        <w:ind w:firstLine="540"/>
        <w:jc w:val="both"/>
      </w:pPr>
      <w:r>
        <w:t>Планируемое к приобретению оборудование: диагностический комплекс, обеспечивающий обслуживание практически всего спектра современных автомобилей и строительных машин; стенд-тренажер "Действующий гибридный двигатель"; установка для удаления выхлопных газов; стенд-тренажер "Электрооборудование автомобиля"; шиномонтажное оборудование; тренажер-имитатор рабочего места оператора АЗС; комплект для программирования ЭБУ автомобиля.</w:t>
      </w:r>
    </w:p>
    <w:p w:rsidR="00442056" w:rsidRDefault="00442056">
      <w:pPr>
        <w:pStyle w:val="ConsPlusNormal"/>
        <w:spacing w:before="200"/>
        <w:ind w:firstLine="540"/>
        <w:jc w:val="both"/>
      </w:pPr>
      <w:r>
        <w:t>На базе полигона будут реализованы образовательные программы по освоению следующих профессий, компетенций и видов профессиональной деятельности: техническое обслуживание и ремонт электрооборудования и электронных систем автомобилей, организация процесса модернизации и модификации автотранспортных средств, проведение шиномонтажных работ, организация транспортно-логистической деятельности, сборка, регулирование и испытание систем, агрегатов, узлов и приборов автомобилей, сварка и резка деталей разной сложности.</w:t>
      </w:r>
    </w:p>
    <w:p w:rsidR="00442056" w:rsidRDefault="00442056">
      <w:pPr>
        <w:pStyle w:val="ConsPlusNormal"/>
        <w:jc w:val="center"/>
      </w:pPr>
    </w:p>
    <w:p w:rsidR="00442056" w:rsidRDefault="00442056">
      <w:pPr>
        <w:pStyle w:val="ConsPlusTitle"/>
        <w:jc w:val="center"/>
        <w:outlineLvl w:val="2"/>
      </w:pPr>
      <w:r>
        <w:t>Учебно-производственный полигон "Промышленные технологии"</w:t>
      </w:r>
    </w:p>
    <w:p w:rsidR="00442056" w:rsidRDefault="00442056">
      <w:pPr>
        <w:pStyle w:val="ConsPlusNormal"/>
        <w:jc w:val="center"/>
      </w:pPr>
    </w:p>
    <w:p w:rsidR="00442056" w:rsidRDefault="00442056">
      <w:pPr>
        <w:pStyle w:val="ConsPlusNormal"/>
        <w:ind w:firstLine="540"/>
        <w:jc w:val="both"/>
      </w:pPr>
      <w:r>
        <w:t>Структура полигона: лаборатория обработки металла, лаборатория электротехники и автоматизации производства, лаборатория испытания материалов и контроля качества сварных соединений, слесарная и сварочная мастерские.</w:t>
      </w:r>
    </w:p>
    <w:p w:rsidR="00442056" w:rsidRDefault="00442056">
      <w:pPr>
        <w:pStyle w:val="ConsPlusNormal"/>
        <w:spacing w:before="200"/>
        <w:ind w:firstLine="540"/>
        <w:jc w:val="both"/>
      </w:pPr>
      <w:r>
        <w:t>Планируемое к приобретению оборудование: стенды универсального монтажа в производственных и бытовых условиях, рабочие места сварщиков и монтажников; комплекты станков холодной ковки по изготовлению кузнечных изделий декоративно-прикладного искусства и операций металлообработки специального назначения; токарные станки с числовым программным управлением (далее - ЧПУ) и универсальные токарные станки для изготовления деталей сложных фасонных поверхностей узкоспециализированных машиностроительных производств, сварочные аппараты, компьютеризированный малоамперный дуговой тренажер сварщика МДТС-05.</w:t>
      </w:r>
    </w:p>
    <w:p w:rsidR="00442056" w:rsidRDefault="00442056">
      <w:pPr>
        <w:pStyle w:val="ConsPlusNormal"/>
        <w:spacing w:before="200"/>
        <w:ind w:firstLine="540"/>
        <w:jc w:val="both"/>
      </w:pPr>
      <w:r>
        <w:t>На базе полигона будут реализованы образовательные программы по освоению следующих профессий и компетенций: монтаж, токарные работы на станках с ЧПУ, кузнечное дело, специалист по технологии машиностроительного производства, сварщик, электрогазосварщик, электросварщик на автоматических и полуавтоматических машинах.</w:t>
      </w:r>
    </w:p>
    <w:p w:rsidR="00442056" w:rsidRDefault="00442056">
      <w:pPr>
        <w:pStyle w:val="ConsPlusNormal"/>
        <w:spacing w:before="200"/>
        <w:ind w:firstLine="540"/>
        <w:jc w:val="both"/>
      </w:pPr>
      <w:r>
        <w:t>В условиях реализации цифровой экономики в перспективе предусматривается подготовка кадров по профессиям и видам профессиональной деятельности для высокотехнологичных предприятий, реализующих "сквозные" технологии в областях машиностроения и технологии металлов.</w:t>
      </w:r>
    </w:p>
    <w:p w:rsidR="00442056" w:rsidRDefault="00442056">
      <w:pPr>
        <w:pStyle w:val="ConsPlusNormal"/>
        <w:jc w:val="center"/>
      </w:pPr>
    </w:p>
    <w:p w:rsidR="00442056" w:rsidRDefault="00442056">
      <w:pPr>
        <w:pStyle w:val="ConsPlusTitle"/>
        <w:jc w:val="center"/>
        <w:outlineLvl w:val="2"/>
      </w:pPr>
      <w:r>
        <w:t>Учебно-производственный полигон</w:t>
      </w:r>
    </w:p>
    <w:p w:rsidR="00442056" w:rsidRDefault="00442056">
      <w:pPr>
        <w:pStyle w:val="ConsPlusTitle"/>
        <w:jc w:val="center"/>
      </w:pPr>
      <w:r>
        <w:t>"Жилищно-коммунальное хозяйство"</w:t>
      </w:r>
    </w:p>
    <w:p w:rsidR="00442056" w:rsidRDefault="00442056">
      <w:pPr>
        <w:pStyle w:val="ConsPlusNormal"/>
        <w:jc w:val="center"/>
      </w:pPr>
    </w:p>
    <w:p w:rsidR="00442056" w:rsidRDefault="00442056">
      <w:pPr>
        <w:pStyle w:val="ConsPlusNormal"/>
        <w:ind w:firstLine="540"/>
        <w:jc w:val="both"/>
      </w:pPr>
      <w:r>
        <w:t>Структура полигона: учебный комплекс (гостиничный номер), сантехническая лаборатория-мастерская, лаборатория технологии наладки и регулировки контрольно-измерительных приборов и автоматики.</w:t>
      </w:r>
    </w:p>
    <w:p w:rsidR="00442056" w:rsidRDefault="00442056">
      <w:pPr>
        <w:pStyle w:val="ConsPlusNormal"/>
        <w:spacing w:before="200"/>
        <w:ind w:firstLine="540"/>
        <w:jc w:val="both"/>
      </w:pPr>
      <w:r>
        <w:t>Планируемое к приобретению оборудование: подметально-уборочная машина, коммунальная техника для городских улиц и ЖКХ, универсальный инструмент для монтажа трубопроводов, термонож, трубогиб ручной гидравлический с треногой, прочистная машина барабанного типа, прочистная машина секционного типа, подметальная машина бензиновая, система телеинспекции, каналопромывочная система.</w:t>
      </w:r>
    </w:p>
    <w:p w:rsidR="00442056" w:rsidRDefault="00442056">
      <w:pPr>
        <w:pStyle w:val="ConsPlusNormal"/>
        <w:spacing w:before="200"/>
        <w:ind w:firstLine="540"/>
        <w:jc w:val="both"/>
      </w:pPr>
      <w:r>
        <w:t>На базе полигона будут реализованы образовательные программы по освоению следующих профессий и компетенций: слесарь-сантехник, горничная, рабочий зеленого хозяйства, контролер по учету и реализации теплоэнергии, контролер водопроводного хозяйства, заправщик поливомоечных машин, машинист буксируемой подметально-уборочной машины, рабочий по комплексному обслуживанию.</w:t>
      </w:r>
    </w:p>
    <w:p w:rsidR="00442056" w:rsidRDefault="00442056">
      <w:pPr>
        <w:pStyle w:val="ConsPlusNormal"/>
        <w:jc w:val="center"/>
      </w:pPr>
    </w:p>
    <w:p w:rsidR="00442056" w:rsidRDefault="00442056">
      <w:pPr>
        <w:pStyle w:val="ConsPlusTitle"/>
        <w:jc w:val="center"/>
        <w:outlineLvl w:val="2"/>
      </w:pPr>
      <w:r>
        <w:t>Учебно-производственный полигон "Технологии</w:t>
      </w:r>
    </w:p>
    <w:p w:rsidR="00442056" w:rsidRDefault="00442056">
      <w:pPr>
        <w:pStyle w:val="ConsPlusTitle"/>
        <w:jc w:val="center"/>
      </w:pPr>
      <w:r>
        <w:t>пищевых производств"</w:t>
      </w:r>
    </w:p>
    <w:p w:rsidR="00442056" w:rsidRDefault="00442056">
      <w:pPr>
        <w:pStyle w:val="ConsPlusNormal"/>
        <w:jc w:val="center"/>
      </w:pPr>
    </w:p>
    <w:p w:rsidR="00442056" w:rsidRDefault="00442056">
      <w:pPr>
        <w:pStyle w:val="ConsPlusNormal"/>
        <w:ind w:firstLine="540"/>
        <w:jc w:val="both"/>
      </w:pPr>
      <w:r>
        <w:lastRenderedPageBreak/>
        <w:t>В структуру учебно-производственного полигона "Технологии пищевых производств" войдут лаборатория поваров, лаборатория кондитеров, прототипы кондитерского и мучного цеха, лаборатория качества пищевой продукции (в рамках сетевого взаимодействия с ООО "СИМФЕРО", г. Симферополь).</w:t>
      </w:r>
    </w:p>
    <w:p w:rsidR="00442056" w:rsidRDefault="00442056">
      <w:pPr>
        <w:pStyle w:val="ConsPlusNormal"/>
        <w:spacing w:before="200"/>
        <w:ind w:firstLine="540"/>
        <w:jc w:val="both"/>
      </w:pPr>
      <w:r>
        <w:t>Планируемое к приобретению оборудование: универсальное механическое, тепловое и холодильное оборудование, позволяющее реализовать полный цикл технологического производства пищевой продукции, включая хлебопекарное производство; специализированное оборудование для молекулярной кулинарии, пищевые 3D-принтеры, устройства и оборудование для контроля качества пищевой продукции.</w:t>
      </w:r>
    </w:p>
    <w:p w:rsidR="00442056" w:rsidRDefault="00442056">
      <w:pPr>
        <w:pStyle w:val="ConsPlusNormal"/>
        <w:spacing w:before="200"/>
        <w:ind w:firstLine="540"/>
        <w:jc w:val="both"/>
      </w:pPr>
      <w:r>
        <w:t>На базе данного блока будут реализованы образовательные программы профессионального обучения, профессиональной переподготовки и повышения квалификации, дополнительного профессионального образования: повар, кондитер, пекарь, тестовод, формовщик теста, приготовитель молочных коктейлей, специалист молекулярной кулинарии, специалист по производству функциональных молочных продуктов; конструктор блюд повышенной пищевой ценности; 3D-кондитер; Baker-специалист; специалист по контролю качества пищевой продукции.</w:t>
      </w:r>
    </w:p>
    <w:p w:rsidR="00442056" w:rsidRDefault="00442056">
      <w:pPr>
        <w:pStyle w:val="ConsPlusNormal"/>
        <w:jc w:val="right"/>
      </w:pPr>
    </w:p>
    <w:p w:rsidR="00442056" w:rsidRDefault="00442056">
      <w:pPr>
        <w:pStyle w:val="ConsPlusNormal"/>
        <w:jc w:val="right"/>
      </w:pPr>
      <w:r>
        <w:t>Заместитель Председателя Совета министров</w:t>
      </w:r>
    </w:p>
    <w:p w:rsidR="00442056" w:rsidRDefault="00442056">
      <w:pPr>
        <w:pStyle w:val="ConsPlusNormal"/>
        <w:jc w:val="right"/>
      </w:pPr>
      <w:r>
        <w:t>Республики Крым -</w:t>
      </w:r>
    </w:p>
    <w:p w:rsidR="00442056" w:rsidRDefault="00442056">
      <w:pPr>
        <w:pStyle w:val="ConsPlusNormal"/>
        <w:jc w:val="right"/>
      </w:pPr>
      <w:r>
        <w:t>руководитель Аппарата Совета министров</w:t>
      </w:r>
    </w:p>
    <w:p w:rsidR="00442056" w:rsidRDefault="00442056">
      <w:pPr>
        <w:pStyle w:val="ConsPlusNormal"/>
        <w:jc w:val="right"/>
      </w:pPr>
      <w:r>
        <w:t>Республики Крым</w:t>
      </w:r>
    </w:p>
    <w:p w:rsidR="00442056" w:rsidRDefault="00442056">
      <w:pPr>
        <w:pStyle w:val="ConsPlusNormal"/>
        <w:jc w:val="right"/>
      </w:pPr>
      <w:r>
        <w:t>Л.ОПАНАСЮК</w:t>
      </w: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outlineLvl w:val="1"/>
      </w:pPr>
      <w:r>
        <w:t>Приложение А</w:t>
      </w:r>
    </w:p>
    <w:p w:rsidR="00442056" w:rsidRDefault="00442056">
      <w:pPr>
        <w:pStyle w:val="ConsPlusNormal"/>
        <w:jc w:val="right"/>
      </w:pPr>
      <w:r>
        <w:t>к Концепции</w:t>
      </w:r>
    </w:p>
    <w:p w:rsidR="00442056" w:rsidRDefault="00442056">
      <w:pPr>
        <w:pStyle w:val="ConsPlusNormal"/>
        <w:jc w:val="right"/>
      </w:pPr>
      <w:r>
        <w:t>создания центра опережающей</w:t>
      </w:r>
    </w:p>
    <w:p w:rsidR="00442056" w:rsidRDefault="00442056">
      <w:pPr>
        <w:pStyle w:val="ConsPlusNormal"/>
        <w:jc w:val="right"/>
      </w:pPr>
      <w:r>
        <w:t>профессиональной подготовки</w:t>
      </w:r>
    </w:p>
    <w:p w:rsidR="00442056" w:rsidRDefault="00442056">
      <w:pPr>
        <w:pStyle w:val="ConsPlusNormal"/>
        <w:jc w:val="right"/>
      </w:pPr>
      <w:r>
        <w:t>в Республике Крым</w:t>
      </w:r>
    </w:p>
    <w:p w:rsidR="00442056" w:rsidRDefault="00442056">
      <w:pPr>
        <w:pStyle w:val="ConsPlusNormal"/>
        <w:jc w:val="center"/>
      </w:pPr>
    </w:p>
    <w:p w:rsidR="00442056" w:rsidRDefault="00442056">
      <w:pPr>
        <w:pStyle w:val="ConsPlusTitle"/>
        <w:jc w:val="center"/>
      </w:pPr>
      <w:bookmarkStart w:id="1" w:name="Par310"/>
      <w:bookmarkEnd w:id="1"/>
      <w:r>
        <w:t>Таблица индикаторов</w:t>
      </w:r>
    </w:p>
    <w:p w:rsidR="00442056" w:rsidRDefault="00442056">
      <w:pPr>
        <w:pStyle w:val="ConsPlusNormal"/>
        <w:jc w:val="center"/>
      </w:pPr>
    </w:p>
    <w:tbl>
      <w:tblPr>
        <w:tblW w:w="0" w:type="auto"/>
        <w:tblLayout w:type="fixed"/>
        <w:tblCellMar>
          <w:top w:w="102" w:type="dxa"/>
          <w:left w:w="62" w:type="dxa"/>
          <w:bottom w:w="102" w:type="dxa"/>
          <w:right w:w="62" w:type="dxa"/>
        </w:tblCellMar>
        <w:tblLook w:val="0000"/>
      </w:tblPr>
      <w:tblGrid>
        <w:gridCol w:w="566"/>
        <w:gridCol w:w="2948"/>
        <w:gridCol w:w="1303"/>
        <w:gridCol w:w="850"/>
        <w:gridCol w:w="850"/>
        <w:gridCol w:w="850"/>
        <w:gridCol w:w="850"/>
        <w:gridCol w:w="850"/>
      </w:tblGrid>
      <w:tr w:rsidR="00442056">
        <w:tc>
          <w:tcPr>
            <w:tcW w:w="566" w:type="dxa"/>
            <w:vMerge w:val="restart"/>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N п/п</w:t>
            </w:r>
          </w:p>
        </w:tc>
        <w:tc>
          <w:tcPr>
            <w:tcW w:w="2948" w:type="dxa"/>
            <w:vMerge w:val="restart"/>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Наименование индикатора/показателя</w:t>
            </w:r>
          </w:p>
        </w:tc>
        <w:tc>
          <w:tcPr>
            <w:tcW w:w="1303" w:type="dxa"/>
            <w:vMerge w:val="restart"/>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Минимальное значение, начиная с года получения субсидии</w:t>
            </w:r>
          </w:p>
        </w:tc>
        <w:tc>
          <w:tcPr>
            <w:tcW w:w="4250" w:type="dxa"/>
            <w:gridSpan w:val="5"/>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Значение Республики Крым</w:t>
            </w:r>
          </w:p>
        </w:tc>
      </w:tr>
      <w:tr w:rsidR="00442056">
        <w:tc>
          <w:tcPr>
            <w:tcW w:w="566"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2948"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1303"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850" w:type="dxa"/>
            <w:vMerge w:val="restart"/>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год получения субсидии</w:t>
            </w:r>
          </w:p>
        </w:tc>
        <w:tc>
          <w:tcPr>
            <w:tcW w:w="3400" w:type="dxa"/>
            <w:gridSpan w:val="4"/>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после года получения субсидии</w:t>
            </w:r>
          </w:p>
        </w:tc>
      </w:tr>
      <w:tr w:rsidR="00442056">
        <w:tc>
          <w:tcPr>
            <w:tcW w:w="566"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2948"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1303"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850"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 год</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 года</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3 года</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4 года</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Создание центра опережающей профессиональной подготовки, ед.</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2</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Численность граждан, обратившихся в ЦОПП, в том числе по выстраиванию индивидуальных маршрутов обучения, чел.</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1240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1240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1500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1900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2250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2560</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 xml:space="preserve">Численность граждан, прошедших обучение по предлагаемым ЦОПП </w:t>
            </w:r>
            <w:r>
              <w:lastRenderedPageBreak/>
              <w:t>программам, в том числе по разработанным (утвержденным), всего, чел.</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lastRenderedPageBreak/>
              <w:t>1225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1225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1475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1850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2225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2550</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в том числе по:</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3.1</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 программам профессиональных модулей для среднего профессионального образования, чел.</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600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700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800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900</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3.2</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 программам обучающихся общеобразовательных организаций, чел.</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300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300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300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400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450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500</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3.3</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 программам под заказ работодателей, чел.</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75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125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150</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3.4</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 отраслевым программам, чел.</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150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250</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3.5</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 программам для граждан предпенсионного возраста, чел.</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300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300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350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400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450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500</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3.6</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 программам по компетенциям будущего, включая компетенции цифровой экономики, чел.</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200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250</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4</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Доля обучающихся в 6 - 11 классах общеобразовательных организаций, принявших участие в профориентационных мероприятиях ЦОПП, от общего числа указанной категории лиц, % в Республике Крым</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30</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5</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Доля обучающихся в 6 - 11 классах общеобразовательных организаций, прошедших в ЦОПП профессиональное обучение (обучение первой профессии), от общего числа указанной категории лиц в регионе, %</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7</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9</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10</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6</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 xml:space="preserve">Доля граждан в возрасте от 12 до 65 лет, принявших участие в мероприятиях и программах ЦОПП, в том </w:t>
            </w:r>
            <w:r>
              <w:lastRenderedPageBreak/>
              <w:t>числе по профессиональной ориентации, ускоренного профессионального обучения (профессиональная подготовка; переподготовка, повышение квалификации по профессиям рабочих, должностям служащих), дополнительного профессионального образования по перспективным профессиям и компетенциям, от общего количества граждан в возрасте от 12 до 65 лет, проживающих в Республике Крым, %</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lastRenderedPageBreak/>
              <w:t>0,5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0,5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0,5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lastRenderedPageBreak/>
              <w:t>7</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Доля педагогов, мастеров производственного обучения, прошедших программы непрерывного повышения профессионального мастерства в ЦОПП, от общего числа указанной категории лиц в Республике Крым, %</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25</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8</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Доля выпускников организаций, осуществляющих образовательную деятельность по образовательным программам среднего профессионального образования, прошедших аттестацию с использованием механизма демонстрационного экзамена, в Республике Крым, %</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6</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7</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9</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11</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15</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9</w:t>
            </w:r>
          </w:p>
        </w:tc>
        <w:tc>
          <w:tcPr>
            <w:tcW w:w="294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Доля компетенций, обеспеченных программами по приоритетным в Республике Крым компетенциям, от общего количества компетенций в перечне компетенций опережающей профессиональной подготовки в Республике Крым, %</w:t>
            </w:r>
          </w:p>
        </w:tc>
        <w:tc>
          <w:tcPr>
            <w:tcW w:w="1303"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35</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60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90</w:t>
            </w:r>
          </w:p>
        </w:tc>
        <w:tc>
          <w:tcPr>
            <w:tcW w:w="850"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100</w:t>
            </w:r>
          </w:p>
        </w:tc>
      </w:tr>
    </w:tbl>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outlineLvl w:val="1"/>
      </w:pPr>
      <w:r>
        <w:t>Приложение Б</w:t>
      </w:r>
    </w:p>
    <w:p w:rsidR="00442056" w:rsidRDefault="00442056">
      <w:pPr>
        <w:pStyle w:val="ConsPlusNormal"/>
        <w:jc w:val="right"/>
      </w:pPr>
      <w:r>
        <w:t>к Концепции</w:t>
      </w:r>
    </w:p>
    <w:p w:rsidR="00442056" w:rsidRDefault="00442056">
      <w:pPr>
        <w:pStyle w:val="ConsPlusNormal"/>
        <w:jc w:val="right"/>
      </w:pPr>
      <w:r>
        <w:t>создания центра опережающей</w:t>
      </w:r>
    </w:p>
    <w:p w:rsidR="00442056" w:rsidRDefault="00442056">
      <w:pPr>
        <w:pStyle w:val="ConsPlusNormal"/>
        <w:jc w:val="right"/>
      </w:pPr>
      <w:r>
        <w:t>профессиональной подготовки</w:t>
      </w:r>
    </w:p>
    <w:p w:rsidR="00442056" w:rsidRDefault="00442056">
      <w:pPr>
        <w:pStyle w:val="ConsPlusNormal"/>
        <w:jc w:val="right"/>
      </w:pPr>
      <w:r>
        <w:t>в Республике Крым</w:t>
      </w:r>
    </w:p>
    <w:p w:rsidR="00442056" w:rsidRDefault="00442056">
      <w:pPr>
        <w:pStyle w:val="ConsPlusNormal"/>
        <w:jc w:val="center"/>
      </w:pPr>
    </w:p>
    <w:p w:rsidR="00442056" w:rsidRDefault="00442056">
      <w:pPr>
        <w:pStyle w:val="ConsPlusTitle"/>
        <w:jc w:val="center"/>
      </w:pPr>
      <w:bookmarkStart w:id="2" w:name="Par461"/>
      <w:bookmarkEnd w:id="2"/>
      <w:r>
        <w:t>Предварительная калькуляция операционных расходов</w:t>
      </w:r>
    </w:p>
    <w:p w:rsidR="00442056" w:rsidRDefault="00442056">
      <w:pPr>
        <w:pStyle w:val="ConsPlusTitle"/>
        <w:jc w:val="center"/>
      </w:pPr>
      <w:r>
        <w:t>на функционирование ЦОПП</w:t>
      </w:r>
    </w:p>
    <w:p w:rsidR="00442056" w:rsidRDefault="00442056">
      <w:pPr>
        <w:pStyle w:val="ConsPlusNormal"/>
        <w:jc w:val="center"/>
      </w:pPr>
    </w:p>
    <w:tbl>
      <w:tblPr>
        <w:tblW w:w="0" w:type="auto"/>
        <w:tblLayout w:type="fixed"/>
        <w:tblCellMar>
          <w:top w:w="102" w:type="dxa"/>
          <w:left w:w="62" w:type="dxa"/>
          <w:bottom w:w="102" w:type="dxa"/>
          <w:right w:w="62" w:type="dxa"/>
        </w:tblCellMar>
        <w:tblLook w:val="0000"/>
      </w:tblPr>
      <w:tblGrid>
        <w:gridCol w:w="4422"/>
        <w:gridCol w:w="4649"/>
      </w:tblGrid>
      <w:tr w:rsidR="00442056">
        <w:tc>
          <w:tcPr>
            <w:tcW w:w="4422"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Статья расходов</w:t>
            </w:r>
          </w:p>
        </w:tc>
        <w:tc>
          <w:tcPr>
            <w:tcW w:w="4649"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Расчет суммы на год получения субсидии, далее - с ежегодной индексацией (тыс. руб.)</w:t>
            </w:r>
          </w:p>
        </w:tc>
      </w:tr>
      <w:tr w:rsidR="00442056">
        <w:tc>
          <w:tcPr>
            <w:tcW w:w="4422"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211 - заработная плата</w:t>
            </w:r>
          </w:p>
        </w:tc>
        <w:tc>
          <w:tcPr>
            <w:tcW w:w="4649"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1700,00</w:t>
            </w:r>
          </w:p>
        </w:tc>
      </w:tr>
      <w:tr w:rsidR="00442056">
        <w:tc>
          <w:tcPr>
            <w:tcW w:w="4422"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212 - прочие несоциальные выплаты (суточные)</w:t>
            </w:r>
          </w:p>
        </w:tc>
        <w:tc>
          <w:tcPr>
            <w:tcW w:w="4649"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10,00</w:t>
            </w:r>
          </w:p>
        </w:tc>
      </w:tr>
      <w:tr w:rsidR="00442056">
        <w:tc>
          <w:tcPr>
            <w:tcW w:w="4422"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213 - начисления на выплаты по оплате труда</w:t>
            </w:r>
          </w:p>
        </w:tc>
        <w:tc>
          <w:tcPr>
            <w:tcW w:w="4649"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544,00</w:t>
            </w:r>
          </w:p>
        </w:tc>
      </w:tr>
      <w:tr w:rsidR="00442056">
        <w:tc>
          <w:tcPr>
            <w:tcW w:w="4422"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226 - транспортные расходы сотрудников, направленных в командировку и приобретающих билеты в рамках командировочных расходов (проезд педагогов на обучение)</w:t>
            </w:r>
          </w:p>
        </w:tc>
        <w:tc>
          <w:tcPr>
            <w:tcW w:w="4649"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100,00</w:t>
            </w:r>
          </w:p>
        </w:tc>
      </w:tr>
      <w:tr w:rsidR="00442056">
        <w:tc>
          <w:tcPr>
            <w:tcW w:w="4422"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226 - прочие работы, услуги (проживание педагогов в период обучения)</w:t>
            </w:r>
          </w:p>
        </w:tc>
        <w:tc>
          <w:tcPr>
            <w:tcW w:w="4649"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25,00</w:t>
            </w:r>
          </w:p>
        </w:tc>
      </w:tr>
      <w:tr w:rsidR="00442056">
        <w:tc>
          <w:tcPr>
            <w:tcW w:w="4422"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340 - увеличение стоимости материальных запасов (приобретение расходных материалов)</w:t>
            </w:r>
          </w:p>
        </w:tc>
        <w:tc>
          <w:tcPr>
            <w:tcW w:w="4649"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1300,00</w:t>
            </w:r>
          </w:p>
        </w:tc>
      </w:tr>
      <w:tr w:rsidR="00442056">
        <w:tc>
          <w:tcPr>
            <w:tcW w:w="4422"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Иные расходы (аренда, коммунальные платежи и т.д.)</w:t>
            </w:r>
          </w:p>
        </w:tc>
        <w:tc>
          <w:tcPr>
            <w:tcW w:w="4649"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921,00</w:t>
            </w:r>
          </w:p>
        </w:tc>
      </w:tr>
      <w:tr w:rsidR="00442056">
        <w:tc>
          <w:tcPr>
            <w:tcW w:w="4422"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Итого:</w:t>
            </w:r>
          </w:p>
        </w:tc>
        <w:tc>
          <w:tcPr>
            <w:tcW w:w="4649"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4600,00</w:t>
            </w:r>
          </w:p>
        </w:tc>
      </w:tr>
    </w:tbl>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outlineLvl w:val="1"/>
      </w:pPr>
      <w:r>
        <w:t>Приложение В</w:t>
      </w:r>
    </w:p>
    <w:p w:rsidR="00442056" w:rsidRDefault="00442056">
      <w:pPr>
        <w:pStyle w:val="ConsPlusNormal"/>
        <w:jc w:val="right"/>
      </w:pPr>
      <w:r>
        <w:t>к Концепции</w:t>
      </w:r>
    </w:p>
    <w:p w:rsidR="00442056" w:rsidRDefault="00442056">
      <w:pPr>
        <w:pStyle w:val="ConsPlusNormal"/>
        <w:jc w:val="right"/>
      </w:pPr>
      <w:r>
        <w:t>создания центра опережающей</w:t>
      </w:r>
    </w:p>
    <w:p w:rsidR="00442056" w:rsidRDefault="00442056">
      <w:pPr>
        <w:pStyle w:val="ConsPlusNormal"/>
        <w:jc w:val="right"/>
      </w:pPr>
      <w:r>
        <w:t>профессиональной подготовки</w:t>
      </w:r>
    </w:p>
    <w:p w:rsidR="00442056" w:rsidRDefault="00442056">
      <w:pPr>
        <w:pStyle w:val="ConsPlusNormal"/>
        <w:jc w:val="right"/>
      </w:pPr>
      <w:r>
        <w:t>в Республике Крым</w:t>
      </w:r>
    </w:p>
    <w:p w:rsidR="00442056" w:rsidRDefault="00442056">
      <w:pPr>
        <w:pStyle w:val="ConsPlusNormal"/>
        <w:jc w:val="center"/>
      </w:pPr>
    </w:p>
    <w:p w:rsidR="00442056" w:rsidRDefault="00442056">
      <w:pPr>
        <w:pStyle w:val="ConsPlusTitle"/>
        <w:jc w:val="center"/>
      </w:pPr>
      <w:bookmarkStart w:id="3" w:name="Par493"/>
      <w:bookmarkEnd w:id="3"/>
      <w:r>
        <w:t>Зонирование и дизайн-проект помещений ЦОПП</w:t>
      </w:r>
    </w:p>
    <w:p w:rsidR="00442056" w:rsidRDefault="00442056">
      <w:pPr>
        <w:pStyle w:val="ConsPlusTitle"/>
        <w:jc w:val="center"/>
      </w:pPr>
      <w:r>
        <w:t>в соответствии с брендбуком</w:t>
      </w:r>
    </w:p>
    <w:p w:rsidR="00442056" w:rsidRDefault="00442056">
      <w:pPr>
        <w:pStyle w:val="ConsPlusNormal"/>
        <w:jc w:val="center"/>
      </w:pPr>
    </w:p>
    <w:p w:rsidR="00442056" w:rsidRDefault="00442056">
      <w:pPr>
        <w:pStyle w:val="ConsPlusNormal"/>
        <w:ind w:firstLine="540"/>
        <w:jc w:val="both"/>
      </w:pPr>
      <w:r>
        <w:t xml:space="preserve">Под площадку ЦОПП предполагается выделить здание обособленного двухэтажного здания учебно-производственных мастерских Государственного автономного профессионального </w:t>
      </w:r>
      <w:r>
        <w:lastRenderedPageBreak/>
        <w:t>образовательного учреждения Республики Крым "Крымский многопрофильный колледж", расположенного по адресу: Республика Крым, г. Симферополь, ул. Буденного, д. 28.</w:t>
      </w:r>
    </w:p>
    <w:p w:rsidR="00442056" w:rsidRDefault="00442056">
      <w:pPr>
        <w:pStyle w:val="ConsPlusNormal"/>
        <w:spacing w:before="200"/>
        <w:ind w:firstLine="540"/>
        <w:jc w:val="both"/>
      </w:pPr>
      <w:r>
        <w:t>В структуру ЦОПП войдут 10 функциональных зон.</w:t>
      </w:r>
    </w:p>
    <w:p w:rsidR="00442056" w:rsidRDefault="00442056">
      <w:pPr>
        <w:pStyle w:val="ConsPlusNormal"/>
        <w:spacing w:before="200"/>
        <w:ind w:firstLine="540"/>
        <w:jc w:val="both"/>
      </w:pPr>
      <w:r>
        <w:t>Все функциональные зоны "ядра" ЦОПП соответствуют минимальным требованиям к каждому инфраструктурному объекту, утвержденным конкурсной документацией на участие в отборе субъектов Российской Федерации на предоставление в 2020 - 2022 годах субсидии из федерального бюджета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в рамках федерального проекта "Молодые профессионалы" (Повышение конкурентоспособности профессионального образования)" Национального проекта "Образование".</w:t>
      </w:r>
    </w:p>
    <w:p w:rsidR="00442056" w:rsidRDefault="00442056">
      <w:pPr>
        <w:pStyle w:val="ConsPlusNormal"/>
        <w:spacing w:before="200"/>
        <w:ind w:firstLine="540"/>
        <w:jc w:val="both"/>
      </w:pPr>
      <w:r>
        <w:t>Помещения в полном объеме отвечают следующим требованиям:</w:t>
      </w:r>
    </w:p>
    <w:p w:rsidR="00442056" w:rsidRDefault="00442056">
      <w:pPr>
        <w:pStyle w:val="ConsPlusNormal"/>
        <w:spacing w:before="200"/>
        <w:ind w:firstLine="540"/>
        <w:jc w:val="both"/>
      </w:pPr>
      <w:r>
        <w:t>соответствуют их примерному назначению;</w:t>
      </w:r>
    </w:p>
    <w:p w:rsidR="00442056" w:rsidRDefault="00442056">
      <w:pPr>
        <w:pStyle w:val="ConsPlusNormal"/>
        <w:spacing w:before="200"/>
        <w:ind w:firstLine="540"/>
        <w:jc w:val="both"/>
      </w:pPr>
      <w:r>
        <w:t>оснащены необходимой оргтехникой;</w:t>
      </w:r>
    </w:p>
    <w:p w:rsidR="00442056" w:rsidRDefault="00442056">
      <w:pPr>
        <w:pStyle w:val="ConsPlusNormal"/>
        <w:spacing w:before="200"/>
        <w:ind w:firstLine="540"/>
        <w:jc w:val="both"/>
      </w:pPr>
      <w:r>
        <w:t>в планировке помещений предусмотрена возможность отделения рабочей зоны от переговорной (при необходимости);</w:t>
      </w:r>
    </w:p>
    <w:p w:rsidR="00442056" w:rsidRDefault="00442056">
      <w:pPr>
        <w:pStyle w:val="ConsPlusNormal"/>
        <w:spacing w:before="200"/>
        <w:ind w:firstLine="540"/>
        <w:jc w:val="both"/>
      </w:pPr>
      <w:r>
        <w:t>присутствуют зоны для рекреации, для организации одновременной и/или совместной работы нескольких рабочих групп по направлениям;</w:t>
      </w:r>
    </w:p>
    <w:p w:rsidR="00442056" w:rsidRDefault="00442056">
      <w:pPr>
        <w:pStyle w:val="ConsPlusNormal"/>
        <w:spacing w:before="200"/>
        <w:ind w:firstLine="540"/>
        <w:jc w:val="both"/>
      </w:pPr>
      <w:r>
        <w:t>оснащены проекционным, демонстрационным и звукоусиливающим, интерактивным оборудованием.</w:t>
      </w:r>
    </w:p>
    <w:p w:rsidR="00442056" w:rsidRDefault="00442056">
      <w:pPr>
        <w:pStyle w:val="ConsPlusNormal"/>
        <w:spacing w:before="200"/>
        <w:ind w:firstLine="540"/>
        <w:jc w:val="both"/>
      </w:pPr>
      <w:r>
        <w:t>Дизайнерские решения по помещениям ЦОПП очень сдержанны и современны. Потолок во всех помещениях выкрашен краской белого цвета, стены - светло-серого и бежевого цвета.</w:t>
      </w:r>
    </w:p>
    <w:p w:rsidR="00442056" w:rsidRDefault="00442056">
      <w:pPr>
        <w:pStyle w:val="ConsPlusNormal"/>
        <w:spacing w:before="200"/>
        <w:ind w:firstLine="540"/>
        <w:jc w:val="both"/>
      </w:pPr>
      <w:r>
        <w:t>Цветовая гамма мебели в аудиториях и административных помещениях соответствует цветам брендбука.</w:t>
      </w:r>
    </w:p>
    <w:p w:rsidR="00442056" w:rsidRDefault="00442056">
      <w:pPr>
        <w:pStyle w:val="ConsPlusNormal"/>
        <w:jc w:val="center"/>
      </w:pPr>
    </w:p>
    <w:p w:rsidR="00442056" w:rsidRDefault="000855FD">
      <w:pPr>
        <w:pStyle w:val="ConsPlusNormal"/>
        <w:jc w:val="center"/>
      </w:pPr>
      <w:r>
        <w:rPr>
          <w:noProof/>
          <w:position w:val="-222"/>
        </w:rPr>
        <w:drawing>
          <wp:inline distT="0" distB="0" distL="0" distR="0">
            <wp:extent cx="5038725" cy="2952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srcRect/>
                    <a:stretch>
                      <a:fillRect/>
                    </a:stretch>
                  </pic:blipFill>
                  <pic:spPr bwMode="auto">
                    <a:xfrm>
                      <a:off x="0" y="0"/>
                      <a:ext cx="5038725" cy="2952750"/>
                    </a:xfrm>
                    <a:prstGeom prst="rect">
                      <a:avLst/>
                    </a:prstGeom>
                    <a:noFill/>
                    <a:ln w="9525">
                      <a:noFill/>
                      <a:miter lim="800000"/>
                      <a:headEnd/>
                      <a:tailEnd/>
                    </a:ln>
                  </pic:spPr>
                </pic:pic>
              </a:graphicData>
            </a:graphic>
          </wp:inline>
        </w:drawing>
      </w:r>
    </w:p>
    <w:p w:rsidR="00442056" w:rsidRDefault="00442056">
      <w:pPr>
        <w:pStyle w:val="ConsPlusNormal"/>
        <w:jc w:val="center"/>
      </w:pPr>
    </w:p>
    <w:p w:rsidR="00442056" w:rsidRDefault="00442056">
      <w:pPr>
        <w:pStyle w:val="ConsPlusNormal"/>
        <w:ind w:firstLine="540"/>
        <w:jc w:val="both"/>
      </w:pPr>
      <w:r>
        <w:t xml:space="preserve">На схеме представлены функциональные зоны ЦОПП, создаваемого на базе Государственного автономного профессионального образовательного учреждения Республики Крым "Крымский многопрофильный колледж". Представлены: ядро ЦОПП (помещение для организации коворкинг-пространства, лекторий, медиазона, зона для проектной деятельности, компьютерный класс, </w:t>
      </w:r>
      <w:r>
        <w:lastRenderedPageBreak/>
        <w:t>аудитории-трансформеры, помещение для персонала, рецепция). Такое расположение позволит эффективно использовать имеющееся пространство, быстро перемещать группы обучающихся.</w:t>
      </w:r>
    </w:p>
    <w:p w:rsidR="00442056" w:rsidRDefault="00442056">
      <w:pPr>
        <w:pStyle w:val="ConsPlusNormal"/>
        <w:jc w:val="center"/>
      </w:pPr>
    </w:p>
    <w:p w:rsidR="00442056" w:rsidRDefault="000855FD">
      <w:pPr>
        <w:pStyle w:val="ConsPlusNormal"/>
        <w:jc w:val="center"/>
      </w:pPr>
      <w:r>
        <w:rPr>
          <w:noProof/>
          <w:position w:val="-469"/>
        </w:rPr>
        <w:drawing>
          <wp:inline distT="0" distB="0" distL="0" distR="0">
            <wp:extent cx="5038725" cy="60864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5038725" cy="6086475"/>
                    </a:xfrm>
                    <a:prstGeom prst="rect">
                      <a:avLst/>
                    </a:prstGeom>
                    <a:noFill/>
                    <a:ln w="9525">
                      <a:noFill/>
                      <a:miter lim="800000"/>
                      <a:headEnd/>
                      <a:tailEnd/>
                    </a:ln>
                  </pic:spPr>
                </pic:pic>
              </a:graphicData>
            </a:graphic>
          </wp:inline>
        </w:drawing>
      </w:r>
    </w:p>
    <w:p w:rsidR="00442056" w:rsidRDefault="00442056">
      <w:pPr>
        <w:pStyle w:val="ConsPlusNormal"/>
        <w:jc w:val="center"/>
      </w:pPr>
    </w:p>
    <w:p w:rsidR="00442056" w:rsidRDefault="00442056">
      <w:pPr>
        <w:pStyle w:val="ConsPlusTitle"/>
        <w:jc w:val="center"/>
        <w:outlineLvl w:val="2"/>
      </w:pPr>
      <w:r>
        <w:t>Внешний вид учебно-производственных полигонов</w:t>
      </w:r>
    </w:p>
    <w:p w:rsidR="00442056" w:rsidRDefault="00442056">
      <w:pPr>
        <w:pStyle w:val="ConsPlusNormal"/>
        <w:jc w:val="center"/>
      </w:pPr>
    </w:p>
    <w:p w:rsidR="00442056" w:rsidRDefault="000855FD">
      <w:pPr>
        <w:pStyle w:val="ConsPlusNormal"/>
        <w:jc w:val="center"/>
      </w:pPr>
      <w:r>
        <w:rPr>
          <w:noProof/>
          <w:position w:val="-239"/>
        </w:rPr>
        <w:lastRenderedPageBreak/>
        <w:drawing>
          <wp:inline distT="0" distB="0" distL="0" distR="0">
            <wp:extent cx="5038725" cy="31623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srcRect/>
                    <a:stretch>
                      <a:fillRect/>
                    </a:stretch>
                  </pic:blipFill>
                  <pic:spPr bwMode="auto">
                    <a:xfrm>
                      <a:off x="0" y="0"/>
                      <a:ext cx="5038725" cy="3162300"/>
                    </a:xfrm>
                    <a:prstGeom prst="rect">
                      <a:avLst/>
                    </a:prstGeom>
                    <a:noFill/>
                    <a:ln w="9525">
                      <a:noFill/>
                      <a:miter lim="800000"/>
                      <a:headEnd/>
                      <a:tailEnd/>
                    </a:ln>
                  </pic:spPr>
                </pic:pic>
              </a:graphicData>
            </a:graphic>
          </wp:inline>
        </w:drawing>
      </w:r>
    </w:p>
    <w:p w:rsidR="00442056" w:rsidRDefault="00442056">
      <w:pPr>
        <w:pStyle w:val="ConsPlusNormal"/>
        <w:jc w:val="center"/>
      </w:pPr>
    </w:p>
    <w:p w:rsidR="00442056" w:rsidRDefault="000855FD">
      <w:pPr>
        <w:pStyle w:val="ConsPlusNormal"/>
        <w:jc w:val="center"/>
      </w:pPr>
      <w:r>
        <w:rPr>
          <w:noProof/>
          <w:position w:val="-259"/>
        </w:rPr>
        <w:drawing>
          <wp:inline distT="0" distB="0" distL="0" distR="0">
            <wp:extent cx="5038725" cy="3429000"/>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srcRect/>
                    <a:stretch>
                      <a:fillRect/>
                    </a:stretch>
                  </pic:blipFill>
                  <pic:spPr bwMode="auto">
                    <a:xfrm>
                      <a:off x="0" y="0"/>
                      <a:ext cx="5038725" cy="3429000"/>
                    </a:xfrm>
                    <a:prstGeom prst="rect">
                      <a:avLst/>
                    </a:prstGeom>
                    <a:noFill/>
                    <a:ln w="9525">
                      <a:noFill/>
                      <a:miter lim="800000"/>
                      <a:headEnd/>
                      <a:tailEnd/>
                    </a:ln>
                  </pic:spPr>
                </pic:pic>
              </a:graphicData>
            </a:graphic>
          </wp:inline>
        </w:drawing>
      </w:r>
    </w:p>
    <w:p w:rsidR="00442056" w:rsidRDefault="00442056">
      <w:pPr>
        <w:pStyle w:val="ConsPlusNormal"/>
        <w:jc w:val="center"/>
      </w:pPr>
    </w:p>
    <w:p w:rsidR="00442056" w:rsidRDefault="000855FD">
      <w:pPr>
        <w:pStyle w:val="ConsPlusNormal"/>
        <w:jc w:val="center"/>
      </w:pPr>
      <w:r>
        <w:rPr>
          <w:noProof/>
          <w:position w:val="-247"/>
        </w:rPr>
        <w:lastRenderedPageBreak/>
        <w:drawing>
          <wp:inline distT="0" distB="0" distL="0" distR="0">
            <wp:extent cx="5038725" cy="3276600"/>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srcRect/>
                    <a:stretch>
                      <a:fillRect/>
                    </a:stretch>
                  </pic:blipFill>
                  <pic:spPr bwMode="auto">
                    <a:xfrm>
                      <a:off x="0" y="0"/>
                      <a:ext cx="5038725" cy="3276600"/>
                    </a:xfrm>
                    <a:prstGeom prst="rect">
                      <a:avLst/>
                    </a:prstGeom>
                    <a:noFill/>
                    <a:ln w="9525">
                      <a:noFill/>
                      <a:miter lim="800000"/>
                      <a:headEnd/>
                      <a:tailEnd/>
                    </a:ln>
                  </pic:spPr>
                </pic:pic>
              </a:graphicData>
            </a:graphic>
          </wp:inline>
        </w:drawing>
      </w:r>
    </w:p>
    <w:p w:rsidR="00442056" w:rsidRDefault="00442056">
      <w:pPr>
        <w:pStyle w:val="ConsPlusNormal"/>
        <w:jc w:val="center"/>
      </w:pPr>
    </w:p>
    <w:p w:rsidR="00442056" w:rsidRDefault="000855FD">
      <w:pPr>
        <w:pStyle w:val="ConsPlusNormal"/>
        <w:jc w:val="center"/>
      </w:pPr>
      <w:r>
        <w:rPr>
          <w:noProof/>
          <w:position w:val="-264"/>
        </w:rPr>
        <w:drawing>
          <wp:inline distT="0" distB="0" distL="0" distR="0">
            <wp:extent cx="5038725" cy="3476625"/>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srcRect/>
                    <a:stretch>
                      <a:fillRect/>
                    </a:stretch>
                  </pic:blipFill>
                  <pic:spPr bwMode="auto">
                    <a:xfrm>
                      <a:off x="0" y="0"/>
                      <a:ext cx="5038725" cy="3476625"/>
                    </a:xfrm>
                    <a:prstGeom prst="rect">
                      <a:avLst/>
                    </a:prstGeom>
                    <a:noFill/>
                    <a:ln w="9525">
                      <a:noFill/>
                      <a:miter lim="800000"/>
                      <a:headEnd/>
                      <a:tailEnd/>
                    </a:ln>
                  </pic:spPr>
                </pic:pic>
              </a:graphicData>
            </a:graphic>
          </wp:inline>
        </w:drawing>
      </w:r>
    </w:p>
    <w:p w:rsidR="00442056" w:rsidRDefault="00442056">
      <w:pPr>
        <w:pStyle w:val="ConsPlusNormal"/>
        <w:jc w:val="center"/>
      </w:pPr>
    </w:p>
    <w:p w:rsidR="00442056" w:rsidRDefault="000855FD">
      <w:pPr>
        <w:pStyle w:val="ConsPlusNormal"/>
        <w:jc w:val="center"/>
      </w:pPr>
      <w:r>
        <w:rPr>
          <w:noProof/>
          <w:position w:val="-250"/>
        </w:rPr>
        <w:lastRenderedPageBreak/>
        <w:drawing>
          <wp:inline distT="0" distB="0" distL="0" distR="0">
            <wp:extent cx="5038725" cy="3314700"/>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srcRect/>
                    <a:stretch>
                      <a:fillRect/>
                    </a:stretch>
                  </pic:blipFill>
                  <pic:spPr bwMode="auto">
                    <a:xfrm>
                      <a:off x="0" y="0"/>
                      <a:ext cx="5038725" cy="3314700"/>
                    </a:xfrm>
                    <a:prstGeom prst="rect">
                      <a:avLst/>
                    </a:prstGeom>
                    <a:noFill/>
                    <a:ln w="9525">
                      <a:noFill/>
                      <a:miter lim="800000"/>
                      <a:headEnd/>
                      <a:tailEnd/>
                    </a:ln>
                  </pic:spPr>
                </pic:pic>
              </a:graphicData>
            </a:graphic>
          </wp:inline>
        </w:drawing>
      </w:r>
    </w:p>
    <w:p w:rsidR="00442056" w:rsidRDefault="00442056">
      <w:pPr>
        <w:pStyle w:val="ConsPlusNormal"/>
        <w:jc w:val="center"/>
      </w:pPr>
    </w:p>
    <w:p w:rsidR="00442056" w:rsidRDefault="000855FD">
      <w:pPr>
        <w:pStyle w:val="ConsPlusNormal"/>
        <w:jc w:val="center"/>
      </w:pPr>
      <w:r>
        <w:rPr>
          <w:noProof/>
          <w:position w:val="-257"/>
        </w:rPr>
        <w:drawing>
          <wp:inline distT="0" distB="0" distL="0" distR="0">
            <wp:extent cx="5038725" cy="3400425"/>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a:srcRect/>
                    <a:stretch>
                      <a:fillRect/>
                    </a:stretch>
                  </pic:blipFill>
                  <pic:spPr bwMode="auto">
                    <a:xfrm>
                      <a:off x="0" y="0"/>
                      <a:ext cx="5038725" cy="3400425"/>
                    </a:xfrm>
                    <a:prstGeom prst="rect">
                      <a:avLst/>
                    </a:prstGeom>
                    <a:noFill/>
                    <a:ln w="9525">
                      <a:noFill/>
                      <a:miter lim="800000"/>
                      <a:headEnd/>
                      <a:tailEnd/>
                    </a:ln>
                  </pic:spPr>
                </pic:pic>
              </a:graphicData>
            </a:graphic>
          </wp:inline>
        </w:drawing>
      </w: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outlineLvl w:val="1"/>
      </w:pPr>
      <w:r>
        <w:t>Приложение Г</w:t>
      </w:r>
    </w:p>
    <w:p w:rsidR="00442056" w:rsidRDefault="00442056">
      <w:pPr>
        <w:pStyle w:val="ConsPlusNormal"/>
        <w:jc w:val="right"/>
      </w:pPr>
      <w:r>
        <w:t>к Концепции</w:t>
      </w:r>
    </w:p>
    <w:p w:rsidR="00442056" w:rsidRDefault="00442056">
      <w:pPr>
        <w:pStyle w:val="ConsPlusNormal"/>
        <w:jc w:val="right"/>
      </w:pPr>
      <w:r>
        <w:t>создания центра опережающей</w:t>
      </w:r>
    </w:p>
    <w:p w:rsidR="00442056" w:rsidRDefault="00442056">
      <w:pPr>
        <w:pStyle w:val="ConsPlusNormal"/>
        <w:jc w:val="right"/>
      </w:pPr>
      <w:r>
        <w:t>профессиональной подготовки</w:t>
      </w:r>
    </w:p>
    <w:p w:rsidR="00442056" w:rsidRDefault="00442056">
      <w:pPr>
        <w:pStyle w:val="ConsPlusNormal"/>
        <w:jc w:val="right"/>
      </w:pPr>
      <w:r>
        <w:t>в Республике Крым</w:t>
      </w:r>
    </w:p>
    <w:p w:rsidR="00442056" w:rsidRDefault="00442056">
      <w:pPr>
        <w:pStyle w:val="ConsPlusNormal"/>
        <w:jc w:val="center"/>
      </w:pPr>
    </w:p>
    <w:p w:rsidR="00442056" w:rsidRDefault="00442056">
      <w:pPr>
        <w:pStyle w:val="ConsPlusTitle"/>
        <w:jc w:val="center"/>
      </w:pPr>
      <w:bookmarkStart w:id="4" w:name="Par538"/>
      <w:bookmarkEnd w:id="4"/>
      <w:r>
        <w:t>Штатное расписание ЦОПП</w:t>
      </w:r>
    </w:p>
    <w:p w:rsidR="00442056" w:rsidRDefault="00442056">
      <w:pPr>
        <w:pStyle w:val="ConsPlusNormal"/>
        <w:jc w:val="center"/>
      </w:pPr>
    </w:p>
    <w:tbl>
      <w:tblPr>
        <w:tblW w:w="0" w:type="auto"/>
        <w:tblLayout w:type="fixed"/>
        <w:tblCellMar>
          <w:top w:w="102" w:type="dxa"/>
          <w:left w:w="62" w:type="dxa"/>
          <w:bottom w:w="102" w:type="dxa"/>
          <w:right w:w="62" w:type="dxa"/>
        </w:tblCellMar>
        <w:tblLook w:val="0000"/>
      </w:tblPr>
      <w:tblGrid>
        <w:gridCol w:w="1927"/>
        <w:gridCol w:w="4875"/>
        <w:gridCol w:w="2267"/>
      </w:tblGrid>
      <w:tr w:rsidR="00442056">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Категория персонала</w:t>
            </w: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Позиция (содержание деятельности)</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Количество штатных единиц</w:t>
            </w:r>
          </w:p>
        </w:tc>
      </w:tr>
      <w:tr w:rsidR="00442056">
        <w:tc>
          <w:tcPr>
            <w:tcW w:w="1927" w:type="dxa"/>
            <w:vMerge w:val="restart"/>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Управленческий персонал</w:t>
            </w: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Директор ЦОПП</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w:t>
            </w:r>
          </w:p>
        </w:tc>
      </w:tr>
      <w:tr w:rsidR="00442056">
        <w:tc>
          <w:tcPr>
            <w:tcW w:w="1927"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Заместитель директора ЦОПП</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w:t>
            </w:r>
          </w:p>
        </w:tc>
      </w:tr>
      <w:tr w:rsidR="00442056">
        <w:tc>
          <w:tcPr>
            <w:tcW w:w="1927" w:type="dxa"/>
            <w:vMerge w:val="restart"/>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Основной персонал (учебная часть)</w:t>
            </w: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Преподаватели, мастера производственного обучения</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w:t>
            </w:r>
          </w:p>
        </w:tc>
      </w:tr>
      <w:tr w:rsidR="00442056">
        <w:tc>
          <w:tcPr>
            <w:tcW w:w="1927"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Преподаватели, мастера производственного обучения (по профориентации)</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5</w:t>
            </w:r>
          </w:p>
        </w:tc>
      </w:tr>
      <w:tr w:rsidR="00442056">
        <w:tc>
          <w:tcPr>
            <w:tcW w:w="1927"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Преподаватели, мастера производственного обучения (по первой профессии)</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3</w:t>
            </w:r>
          </w:p>
        </w:tc>
      </w:tr>
      <w:tr w:rsidR="00442056">
        <w:tc>
          <w:tcPr>
            <w:tcW w:w="1927"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Методист</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w:t>
            </w:r>
          </w:p>
        </w:tc>
      </w:tr>
      <w:tr w:rsidR="00442056">
        <w:tc>
          <w:tcPr>
            <w:tcW w:w="1927" w:type="dxa"/>
            <w:vMerge w:val="restart"/>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Административный персонал</w:t>
            </w: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CDO (Chief Data Officer), ответственный за взаимодействие с организациями социальной сферы и реального сектора экономики (промышленности)</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w:t>
            </w:r>
          </w:p>
        </w:tc>
      </w:tr>
      <w:tr w:rsidR="00442056">
        <w:tc>
          <w:tcPr>
            <w:tcW w:w="1927"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Специалист по работе с большими данными (аналитик)</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2</w:t>
            </w:r>
          </w:p>
        </w:tc>
      </w:tr>
      <w:tr w:rsidR="00442056">
        <w:tc>
          <w:tcPr>
            <w:tcW w:w="1927"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Методист</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w:t>
            </w:r>
          </w:p>
        </w:tc>
      </w:tr>
      <w:tr w:rsidR="00442056">
        <w:tc>
          <w:tcPr>
            <w:tcW w:w="1927"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Системный Администратор</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w:t>
            </w:r>
          </w:p>
        </w:tc>
      </w:tr>
      <w:tr w:rsidR="00442056">
        <w:tc>
          <w:tcPr>
            <w:tcW w:w="1927" w:type="dxa"/>
            <w:vMerge/>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p>
        </w:tc>
        <w:tc>
          <w:tcPr>
            <w:tcW w:w="4875"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Администратор</w:t>
            </w:r>
          </w:p>
        </w:tc>
        <w:tc>
          <w:tcPr>
            <w:tcW w:w="226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1</w:t>
            </w:r>
          </w:p>
        </w:tc>
      </w:tr>
    </w:tbl>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pPr>
    </w:p>
    <w:p w:rsidR="00442056" w:rsidRDefault="00442056">
      <w:pPr>
        <w:pStyle w:val="ConsPlusNormal"/>
        <w:jc w:val="right"/>
        <w:outlineLvl w:val="0"/>
      </w:pPr>
      <w:r>
        <w:t>Приложение 2</w:t>
      </w:r>
    </w:p>
    <w:p w:rsidR="00442056" w:rsidRDefault="00442056">
      <w:pPr>
        <w:pStyle w:val="ConsPlusNormal"/>
        <w:jc w:val="right"/>
      </w:pPr>
      <w:r>
        <w:t>к постановлению</w:t>
      </w:r>
    </w:p>
    <w:p w:rsidR="00442056" w:rsidRDefault="00442056">
      <w:pPr>
        <w:pStyle w:val="ConsPlusNormal"/>
        <w:jc w:val="right"/>
      </w:pPr>
      <w:r>
        <w:t>Совета министров</w:t>
      </w:r>
    </w:p>
    <w:p w:rsidR="00442056" w:rsidRDefault="00442056">
      <w:pPr>
        <w:pStyle w:val="ConsPlusNormal"/>
        <w:jc w:val="right"/>
      </w:pPr>
      <w:r>
        <w:t>Республики Крым</w:t>
      </w:r>
    </w:p>
    <w:p w:rsidR="00442056" w:rsidRDefault="00442056">
      <w:pPr>
        <w:pStyle w:val="ConsPlusNormal"/>
        <w:jc w:val="right"/>
      </w:pPr>
      <w:r>
        <w:t>от 04.07.2019 N 369</w:t>
      </w:r>
    </w:p>
    <w:p w:rsidR="00442056" w:rsidRDefault="00442056">
      <w:pPr>
        <w:pStyle w:val="ConsPlusNormal"/>
        <w:jc w:val="center"/>
      </w:pPr>
    </w:p>
    <w:p w:rsidR="00442056" w:rsidRDefault="00442056">
      <w:pPr>
        <w:pStyle w:val="ConsPlusTitle"/>
        <w:jc w:val="center"/>
      </w:pPr>
      <w:bookmarkStart w:id="5" w:name="Par579"/>
      <w:bookmarkEnd w:id="5"/>
      <w:r>
        <w:t>КОМПЛЕКС</w:t>
      </w:r>
    </w:p>
    <w:p w:rsidR="00442056" w:rsidRDefault="00442056">
      <w:pPr>
        <w:pStyle w:val="ConsPlusTitle"/>
        <w:jc w:val="center"/>
      </w:pPr>
      <w:r>
        <w:t>МЕР (ДОРОЖНАЯ КАРТА) ПО СОЗДАНИЮ ЦЕНТРА ОПЕРЕЖАЮЩЕЙ</w:t>
      </w:r>
    </w:p>
    <w:p w:rsidR="00442056" w:rsidRDefault="00442056">
      <w:pPr>
        <w:pStyle w:val="ConsPlusTitle"/>
        <w:jc w:val="center"/>
      </w:pPr>
      <w:r>
        <w:t>ПРОФЕССИОНАЛЬНОЙ ПОДГОТОВКИ В РЕСПУБЛИКЕ КРЫМ</w:t>
      </w:r>
    </w:p>
    <w:p w:rsidR="00442056" w:rsidRDefault="00442056">
      <w:pPr>
        <w:pStyle w:val="ConsPlusNormal"/>
        <w:jc w:val="center"/>
      </w:pPr>
    </w:p>
    <w:tbl>
      <w:tblPr>
        <w:tblW w:w="0" w:type="auto"/>
        <w:tblLayout w:type="fixed"/>
        <w:tblCellMar>
          <w:top w:w="102" w:type="dxa"/>
          <w:left w:w="62" w:type="dxa"/>
          <w:bottom w:w="102" w:type="dxa"/>
          <w:right w:w="62" w:type="dxa"/>
        </w:tblCellMar>
        <w:tblLook w:val="0000"/>
      </w:tblPr>
      <w:tblGrid>
        <w:gridCol w:w="566"/>
        <w:gridCol w:w="2608"/>
        <w:gridCol w:w="1927"/>
        <w:gridCol w:w="2041"/>
        <w:gridCol w:w="1928"/>
      </w:tblGrid>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N</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Наименование мероприятия</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Ответственный исполнитель</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Результат</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center"/>
            </w:pPr>
            <w:r>
              <w:t>Срок</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 xml:space="preserve">Утверждено должностное лицо в составе регионального </w:t>
            </w:r>
            <w:r>
              <w:lastRenderedPageBreak/>
              <w:t>ведомственного проектного офиса, ответственное за создание и функционирование ЦОПП</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lastRenderedPageBreak/>
              <w:t xml:space="preserve">Министерство образования, науки и молодежи </w:t>
            </w:r>
            <w:r>
              <w:lastRenderedPageBreak/>
              <w:t>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lastRenderedPageBreak/>
              <w:t xml:space="preserve">Приказ Министерства образования, науки </w:t>
            </w:r>
            <w:r>
              <w:lastRenderedPageBreak/>
              <w:t>и молодежи Республики Крым</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lastRenderedPageBreak/>
              <w:t>25 августа года получения субсидии - 1 года</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lastRenderedPageBreak/>
              <w:t>2</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Утвержден медиаплан ЦОПП</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Приказ Министерства образования, науки и молодежи Республики Крым</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 октября года получения субсидии - 1 года, далее - ежегодно</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Утверждено Положение о деятельности ЦОПП</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Приказ Министерства образования, науки и молодежи Республики Крым</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 октября года получения субсидии - 1 года</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4</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Согласованы и утверждены дизайн-проект и зонирование ЦОПП</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 Министерство просвещения Российской Федерации</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Письмо Министерства просвещения Российской Федерации, приказ Министерства образования, науки и молодежи Республики Крым</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30 октября года получения субсидии - 1 года</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5</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Сформирован и согласован перечень оборудования для оснащения ЦОПП</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 Министерство просвещения Российской Федерации</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Письмо Министерства просвещения Российской Федерации, приказ Министерства образования, науки и молодежи Республики Крым</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 ноября года получения субсидии - 1 года</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6</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Представлена информация об объемах средств операционных расходов на функционирование ЦОПП по статьям расходов</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 Министерство просвещения Российской Федерации</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Письмо Министерства образования, науки и молодежи Республики Крым</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30 ноября года получения субсидии - 1 года, далее - ежегодно</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7</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 xml:space="preserve">Заключено дополнительное соглашение по реализации регионального проекта "Молодые профессионалы" на территории субъекта Российской Федерации в </w:t>
            </w:r>
            <w:r>
              <w:lastRenderedPageBreak/>
              <w:t>подсистеме управления национальными проектами государственной интегрированной информационной системы управления общественными финансами "Электронный бюджет"</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lastRenderedPageBreak/>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Дополнительное соглашение</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5 февраля года получения субсидии - 1 года, далее - при необходимости</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lastRenderedPageBreak/>
              <w:t>8</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Заключено финансовое соглашение в подсистеме управления национальными проектами государственной интегрированной информационной системы управления общественными финансами "Электронный бюджет"</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Дополнительное соглашение</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15 февраля года получения субсидии, далее - при необходимости</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9</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Объявлены закупки товаров, работ, услуг для создания ЦОПП</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Извещения о проведении закупок</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25 февраля года получения субсидии</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10</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Определение перечня компетенций опережающей профессиональной подготовки</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Перечень компетенций опережающей профессиональной подготовки</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 октября получения субсидии - 1 года</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11</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Утверждение перечня компетенций опережающей профессиональной подготовки</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Приказ Министерства образования, науки и молодежи Республики Крым</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 ноября года получения субсидии - 1 года</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12</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Разработка технического задания на создание цифровой платформы ЦОПП</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Техническое задание</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30 ноября года получения субсидии - 1 года</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13</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Определение требований к руководителю и ключевым позициям административного и основного персонала ЦОПП</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Объявления о конкурсе на замещение вакантных должностей в ЦОПП, должностные инструкции сотрудников ЦОПП</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 октября года получения субсидии - 1 года</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lastRenderedPageBreak/>
              <w:t>14</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Комплектование штата ЦОПП</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Приказы о назначении на должность сотрудников ЦОПП</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 января года получения субсидии</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15</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Повышение квалификации (профмастерства) сотрудников ЦОПП</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Свидетельство о повышении квалификации, отчет по программам переподготовки кадров</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Согласно отдельному графику</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16</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Завершение приведения площадок ЦОПП; доставка, установка, наладка оборудования</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Акты приемки работ, товарные накладные</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25 августа года получения субсидии</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17</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Получение лицензии образовательной деятельности ЦОПП (при необходимости)</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Лицензия на реализацию образовательных программ дополнительного образования детей и взрослых</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25 августа года получения субсидии</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18</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Проведение мониторинга оснащения средствами обучения и приведение площадки ЦОПП в соответствие с фирменным стилем</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 ведомственный проектный офис</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Письмо Министерства образования науки и молодежи Республики Крым с приложением информации, в том числе фотоотчета</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30 августа года получения субсидии</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19</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Разработка программ опережающей профессиональной подготовки</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 ЦОПП</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Утвержденные программы опережающей профессиональной подготовки</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Март года получения субсидии</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20</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Реализация программ опережающей профессиональной подготовки</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ЦОПП</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Приказы о начале и завершении обучения (проведении итоговой аттестации) по программам опережающей профессиональной подготовки</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Декабрь года получения субсидии</w:t>
            </w:r>
          </w:p>
        </w:tc>
      </w:tr>
      <w:tr w:rsidR="00442056">
        <w:tc>
          <w:tcPr>
            <w:tcW w:w="566"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21</w:t>
            </w:r>
          </w:p>
        </w:tc>
        <w:tc>
          <w:tcPr>
            <w:tcW w:w="260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Открытие ЦОПП в единый день</w:t>
            </w:r>
          </w:p>
        </w:tc>
        <w:tc>
          <w:tcPr>
            <w:tcW w:w="1927"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Министерство образования, науки и молодежи Республики Крым</w:t>
            </w:r>
          </w:p>
        </w:tc>
        <w:tc>
          <w:tcPr>
            <w:tcW w:w="2041"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Информационное освещение в СМИ</w:t>
            </w:r>
          </w:p>
        </w:tc>
        <w:tc>
          <w:tcPr>
            <w:tcW w:w="1928" w:type="dxa"/>
            <w:tcBorders>
              <w:top w:val="single" w:sz="4" w:space="0" w:color="auto"/>
              <w:left w:val="single" w:sz="4" w:space="0" w:color="auto"/>
              <w:bottom w:val="single" w:sz="4" w:space="0" w:color="auto"/>
              <w:right w:val="single" w:sz="4" w:space="0" w:color="auto"/>
            </w:tcBorders>
          </w:tcPr>
          <w:p w:rsidR="00442056" w:rsidRDefault="00442056">
            <w:pPr>
              <w:pStyle w:val="ConsPlusNormal"/>
              <w:jc w:val="both"/>
            </w:pPr>
            <w:r>
              <w:t>1 сентября года получения субсидии</w:t>
            </w:r>
          </w:p>
        </w:tc>
      </w:tr>
    </w:tbl>
    <w:p w:rsidR="00442056" w:rsidRDefault="00442056">
      <w:pPr>
        <w:pStyle w:val="ConsPlusNormal"/>
        <w:jc w:val="both"/>
      </w:pPr>
    </w:p>
    <w:p w:rsidR="00442056" w:rsidRDefault="00442056">
      <w:pPr>
        <w:pStyle w:val="ConsPlusNormal"/>
        <w:jc w:val="right"/>
      </w:pPr>
      <w:r>
        <w:t>Заместитель Председателя Совета министров</w:t>
      </w:r>
    </w:p>
    <w:p w:rsidR="00442056" w:rsidRDefault="00442056">
      <w:pPr>
        <w:pStyle w:val="ConsPlusNormal"/>
        <w:jc w:val="right"/>
      </w:pPr>
      <w:r>
        <w:t>Республики Крым -</w:t>
      </w:r>
    </w:p>
    <w:p w:rsidR="00442056" w:rsidRDefault="00442056">
      <w:pPr>
        <w:pStyle w:val="ConsPlusNormal"/>
        <w:jc w:val="right"/>
      </w:pPr>
      <w:r>
        <w:t>руководитель Аппарата Совета министров</w:t>
      </w:r>
    </w:p>
    <w:p w:rsidR="00442056" w:rsidRDefault="00442056">
      <w:pPr>
        <w:pStyle w:val="ConsPlusNormal"/>
        <w:jc w:val="right"/>
      </w:pPr>
      <w:r>
        <w:t>Республики Крым</w:t>
      </w:r>
    </w:p>
    <w:p w:rsidR="00442056" w:rsidRDefault="00442056">
      <w:pPr>
        <w:pStyle w:val="ConsPlusNormal"/>
        <w:jc w:val="right"/>
      </w:pPr>
      <w:r>
        <w:t>Л.ОПАНАСЮК</w:t>
      </w:r>
    </w:p>
    <w:p w:rsidR="00442056" w:rsidRDefault="00442056">
      <w:pPr>
        <w:pStyle w:val="ConsPlusNormal"/>
        <w:jc w:val="both"/>
      </w:pPr>
    </w:p>
    <w:p w:rsidR="00442056" w:rsidRDefault="00442056">
      <w:pPr>
        <w:pStyle w:val="ConsPlusNormal"/>
        <w:jc w:val="both"/>
      </w:pPr>
    </w:p>
    <w:p w:rsidR="00442056" w:rsidRDefault="00442056">
      <w:pPr>
        <w:pStyle w:val="ConsPlusNormal"/>
        <w:pBdr>
          <w:top w:val="single" w:sz="6" w:space="0" w:color="auto"/>
        </w:pBdr>
        <w:spacing w:before="100" w:after="100"/>
        <w:jc w:val="both"/>
        <w:rPr>
          <w:sz w:val="2"/>
          <w:szCs w:val="2"/>
        </w:rPr>
      </w:pPr>
    </w:p>
    <w:sectPr w:rsidR="00442056">
      <w:headerReference w:type="default" r:id="rId35"/>
      <w:footerReference w:type="default" r:id="rId36"/>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056" w:rsidRDefault="00442056">
      <w:pPr>
        <w:spacing w:after="0" w:line="240" w:lineRule="auto"/>
      </w:pPr>
      <w:r>
        <w:separator/>
      </w:r>
    </w:p>
  </w:endnote>
  <w:endnote w:type="continuationSeparator" w:id="0">
    <w:p w:rsidR="00442056" w:rsidRDefault="004420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056" w:rsidRDefault="00442056">
    <w:pPr>
      <w:pStyle w:val="ConsPlusNormal"/>
      <w:pBdr>
        <w:bottom w:val="single" w:sz="12" w:space="0" w:color="auto"/>
      </w:pBdr>
      <w:jc w:val="center"/>
      <w:rPr>
        <w:sz w:val="2"/>
        <w:szCs w:val="2"/>
      </w:rPr>
    </w:pPr>
  </w:p>
  <w:tbl>
    <w:tblPr>
      <w:tblW w:w="0" w:type="auto"/>
      <w:tblCellSpacing w:w="5" w:type="nil"/>
      <w:tblCellMar>
        <w:left w:w="40" w:type="dxa"/>
        <w:right w:w="40" w:type="dxa"/>
      </w:tblCellMar>
      <w:tblLook w:val="0000"/>
    </w:tblPr>
    <w:tblGrid>
      <w:gridCol w:w="3359"/>
      <w:gridCol w:w="3569"/>
      <w:gridCol w:w="3359"/>
    </w:tblGrid>
    <w:tr w:rsidR="00442056">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442056" w:rsidRDefault="00442056">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442056" w:rsidRDefault="00442056">
          <w:pPr>
            <w:pStyle w:val="ConsPlusNormal"/>
            <w:jc w:val="center"/>
            <w:rPr>
              <w:rFonts w:ascii="Tahoma" w:hAnsi="Tahoma" w:cs="Tahoma"/>
              <w:b/>
              <w:bCs/>
            </w:rPr>
          </w:pPr>
          <w:hyperlink r:id="rId1" w:history="1">
            <w:r>
              <w:rPr>
                <w:rFonts w:ascii="Tahoma" w:hAnsi="Tahoma" w:cs="Tahoma"/>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442056" w:rsidRDefault="00442056">
          <w:pPr>
            <w:pStyle w:val="ConsPlusNormal"/>
            <w:jc w:val="right"/>
            <w:rPr>
              <w:rFonts w:ascii="Tahoma" w:hAnsi="Tahoma" w:cs="Tahoma"/>
            </w:rPr>
          </w:pPr>
          <w:r>
            <w:rPr>
              <w:rFonts w:ascii="Tahoma" w:hAnsi="Tahoma" w:cs="Tahoma"/>
            </w:rPr>
            <w:t xml:space="preserve">Страница </w:t>
          </w:r>
          <w:r>
            <w:rPr>
              <w:rFonts w:ascii="Tahoma" w:hAnsi="Tahoma" w:cs="Tahoma"/>
            </w:rPr>
            <w:fldChar w:fldCharType="begin"/>
          </w:r>
          <w:r>
            <w:rPr>
              <w:rFonts w:ascii="Tahoma" w:hAnsi="Tahoma" w:cs="Tahoma"/>
            </w:rPr>
            <w:instrText>\PAGE</w:instrText>
          </w:r>
          <w:r>
            <w:rPr>
              <w:rFonts w:ascii="Tahoma" w:hAnsi="Tahoma" w:cs="Tahoma"/>
            </w:rPr>
            <w:fldChar w:fldCharType="separate"/>
          </w:r>
          <w:r w:rsidR="000855FD">
            <w:rPr>
              <w:rFonts w:ascii="Tahoma" w:hAnsi="Tahoma" w:cs="Tahoma"/>
              <w:noProof/>
            </w:rPr>
            <w:t>31</w:t>
          </w:r>
          <w:r>
            <w:rPr>
              <w:rFonts w:ascii="Tahoma" w:hAnsi="Tahoma" w:cs="Tahoma"/>
            </w:rPr>
            <w:fldChar w:fldCharType="end"/>
          </w:r>
          <w:r>
            <w:rPr>
              <w:rFonts w:ascii="Tahoma" w:hAnsi="Tahoma" w:cs="Tahoma"/>
            </w:rPr>
            <w:t xml:space="preserve"> из </w:t>
          </w:r>
          <w:r>
            <w:rPr>
              <w:rFonts w:ascii="Tahoma" w:hAnsi="Tahoma" w:cs="Tahoma"/>
            </w:rPr>
            <w:fldChar w:fldCharType="begin"/>
          </w:r>
          <w:r>
            <w:rPr>
              <w:rFonts w:ascii="Tahoma" w:hAnsi="Tahoma" w:cs="Tahoma"/>
            </w:rPr>
            <w:instrText>\NUMPAGES</w:instrText>
          </w:r>
          <w:r>
            <w:rPr>
              <w:rFonts w:ascii="Tahoma" w:hAnsi="Tahoma" w:cs="Tahoma"/>
            </w:rPr>
            <w:fldChar w:fldCharType="separate"/>
          </w:r>
          <w:r w:rsidR="000855FD">
            <w:rPr>
              <w:rFonts w:ascii="Tahoma" w:hAnsi="Tahoma" w:cs="Tahoma"/>
              <w:noProof/>
            </w:rPr>
            <w:t>31</w:t>
          </w:r>
          <w:r>
            <w:rPr>
              <w:rFonts w:ascii="Tahoma" w:hAnsi="Tahoma" w:cs="Tahoma"/>
            </w:rPr>
            <w:fldChar w:fldCharType="end"/>
          </w:r>
        </w:p>
      </w:tc>
    </w:tr>
  </w:tbl>
  <w:p w:rsidR="00442056" w:rsidRDefault="00442056">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056" w:rsidRDefault="00442056">
      <w:pPr>
        <w:spacing w:after="0" w:line="240" w:lineRule="auto"/>
      </w:pPr>
      <w:r>
        <w:separator/>
      </w:r>
    </w:p>
  </w:footnote>
  <w:footnote w:type="continuationSeparator" w:id="0">
    <w:p w:rsidR="00442056" w:rsidRDefault="004420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CellMar>
        <w:left w:w="40" w:type="dxa"/>
        <w:right w:w="40" w:type="dxa"/>
      </w:tblCellMar>
      <w:tblLook w:val="0000"/>
    </w:tblPr>
    <w:tblGrid>
      <w:gridCol w:w="5511"/>
      <w:gridCol w:w="4695"/>
    </w:tblGrid>
    <w:tr w:rsidR="00442056">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442056" w:rsidRDefault="00442056">
          <w:pPr>
            <w:pStyle w:val="ConsPlusNormal"/>
            <w:rPr>
              <w:rFonts w:ascii="Tahoma" w:hAnsi="Tahoma" w:cs="Tahoma"/>
              <w:sz w:val="16"/>
              <w:szCs w:val="16"/>
            </w:rPr>
          </w:pPr>
          <w:r>
            <w:rPr>
              <w:rFonts w:ascii="Tahoma" w:hAnsi="Tahoma" w:cs="Tahoma"/>
              <w:sz w:val="16"/>
              <w:szCs w:val="16"/>
            </w:rPr>
            <w:t>Постановление Совета министров Республики Крым от 04.07.2019 N 369</w:t>
          </w:r>
          <w:r>
            <w:rPr>
              <w:rFonts w:ascii="Tahoma" w:hAnsi="Tahoma" w:cs="Tahoma"/>
              <w:sz w:val="16"/>
              <w:szCs w:val="16"/>
            </w:rPr>
            <w:br/>
            <w:t>"Об участии Республики Крым в отборе субъектов Россий...</w:t>
          </w:r>
        </w:p>
      </w:tc>
      <w:tc>
        <w:tcPr>
          <w:tcW w:w="4695" w:type="dxa"/>
          <w:tcBorders>
            <w:top w:val="none" w:sz="2" w:space="0" w:color="auto"/>
            <w:left w:val="none" w:sz="2" w:space="0" w:color="auto"/>
            <w:bottom w:val="none" w:sz="2" w:space="0" w:color="auto"/>
            <w:right w:val="none" w:sz="2" w:space="0" w:color="auto"/>
          </w:tcBorders>
          <w:vAlign w:val="center"/>
        </w:tcPr>
        <w:p w:rsidR="00442056" w:rsidRDefault="00442056">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21.08.2019</w:t>
          </w:r>
        </w:p>
      </w:tc>
    </w:tr>
  </w:tbl>
  <w:p w:rsidR="00442056" w:rsidRDefault="00442056">
    <w:pPr>
      <w:pStyle w:val="ConsPlusNormal"/>
      <w:pBdr>
        <w:bottom w:val="single" w:sz="12" w:space="0" w:color="auto"/>
      </w:pBdr>
      <w:jc w:val="center"/>
      <w:rPr>
        <w:sz w:val="2"/>
        <w:szCs w:val="2"/>
      </w:rPr>
    </w:pPr>
  </w:p>
  <w:p w:rsidR="00442056" w:rsidRDefault="00442056">
    <w:pPr>
      <w:pStyle w:val="ConsPlusNormal"/>
    </w:pPr>
    <w:r>
      <w:rPr>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CB56E0"/>
    <w:rsid w:val="000855FD"/>
    <w:rsid w:val="00113D73"/>
    <w:rsid w:val="00442056"/>
    <w:rsid w:val="00CB56E0"/>
    <w:rsid w:val="00FD50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113D7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locked/>
    <w:rsid w:val="00113D7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hyperlink" Target="consultantplus://offline/ref=ADF2C2665749646B2BE778460DFFA653D5965B5F9696F1FE79F9C3AE18126AA41D86A8553F3A894A0962DC00E817UEI" TargetMode="External"/><Relationship Id="rId18" Type="http://schemas.openxmlformats.org/officeDocument/2006/relationships/hyperlink" Target="consultantplus://offline/ref=ADF2C2665749646B2BE778460DFFA653D790545C979EF1FE79F9C3AE18126AA40F86F0593D3B974B00778A51AD225B9113DFA267FE7E892816U4I" TargetMode="External"/><Relationship Id="rId26" Type="http://schemas.openxmlformats.org/officeDocument/2006/relationships/hyperlink" Target="consultantplus://offline/ref=ADF2C2665749646B2BE778460DFFA653D59554559599F1FE79F9C3AE18126AA41D86A8553F3A894A0962DC00E817UEI" TargetMode="External"/><Relationship Id="rId3" Type="http://schemas.openxmlformats.org/officeDocument/2006/relationships/webSettings" Target="webSettings.xml"/><Relationship Id="rId21" Type="http://schemas.openxmlformats.org/officeDocument/2006/relationships/hyperlink" Target="consultantplus://offline/ref=ADF2C2665749646B2BE778460DFFA653D595555E9197F1FE79F9C3AE18126AA40F86F0593D3B974B08778A51AD225B9113DFA267FE7E892816U4I" TargetMode="External"/><Relationship Id="rId34" Type="http://schemas.openxmlformats.org/officeDocument/2006/relationships/image" Target="media/image9.jpeg"/><Relationship Id="rId7" Type="http://schemas.openxmlformats.org/officeDocument/2006/relationships/hyperlink" Target="http://www.consultant.ru" TargetMode="External"/><Relationship Id="rId12" Type="http://schemas.openxmlformats.org/officeDocument/2006/relationships/hyperlink" Target="consultantplus://offline/ref=ADF2C2665749646B2BE7664B1B93FD5EDF9C0C519296F8AC22A698F34F1B60F348C9A91B7936964A017ED806E22307D747CCA06EFE7C81376FD46615U5I" TargetMode="External"/><Relationship Id="rId17" Type="http://schemas.openxmlformats.org/officeDocument/2006/relationships/hyperlink" Target="consultantplus://offline/ref=ADF2C2665749646B2BE778460DFFA653D4965458959FF1FE79F9C3AE18126AA41D86A8553F3A894A0962DC00E817UEI" TargetMode="External"/><Relationship Id="rId25" Type="http://schemas.openxmlformats.org/officeDocument/2006/relationships/hyperlink" Target="consultantplus://offline/ref=ADF2C2665749646B2BE778460DFFA653D59554599E99F1FE79F9C3AE18126AA40F86F0593D3B974A08778A51AD225B9113DFA267FE7E892816U4I" TargetMode="External"/><Relationship Id="rId33" Type="http://schemas.openxmlformats.org/officeDocument/2006/relationships/image" Target="media/image8.jpeg"/><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ADF2C2665749646B2BE7664B1B93FD5EDF9C0C519599FCAF20A698F34F1B60F348C9A91B7936964A017CDF04E22307D747CCA06EFE7C81376FD46615U5I" TargetMode="External"/><Relationship Id="rId20" Type="http://schemas.openxmlformats.org/officeDocument/2006/relationships/hyperlink" Target="consultantplus://offline/ref=ADF2C2665749646B2BE778460DFFA653D595555E9197F1FE79F9C3AE18126AA40F86F0593D3B974B08778A51AD225B9113DFA267FE7E892816U4I" TargetMode="External"/><Relationship Id="rId29" Type="http://schemas.openxmlformats.org/officeDocument/2006/relationships/image" Target="media/image4.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consultantplus://offline/ref=ADF2C2665749646B2BE7664B1B93FD5EDF9C0C519296F8AC22A698F34F1B60F348C9A91B7936964A017DDD09E22307D747CCA06EFE7C81376FD46615U5I" TargetMode="External"/><Relationship Id="rId24" Type="http://schemas.openxmlformats.org/officeDocument/2006/relationships/hyperlink" Target="consultantplus://offline/ref=ADF2C2665749646B2BE778460DFFA653D59554559599F1FE79F9C3AE18126AA41D86A8553F3A894A0962DC00E817UEI" TargetMode="External"/><Relationship Id="rId32" Type="http://schemas.openxmlformats.org/officeDocument/2006/relationships/image" Target="media/image7.jpeg"/><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ADF2C2665749646B2BE778460DFFA653D597515C949EF1FE79F9C3AE18126AA41D86A8553F3A894A0962DC00E817UEI" TargetMode="External"/><Relationship Id="rId23" Type="http://schemas.openxmlformats.org/officeDocument/2006/relationships/hyperlink" Target="consultantplus://offline/ref=ADF2C2665749646B2BE7664B1B93FD5EDF9C0C51929AFCAC20A698F34F1B60F348C9A91B79369E4A03778A51AD225B9113DFA267FE7E892816U4I" TargetMode="External"/><Relationship Id="rId28" Type="http://schemas.openxmlformats.org/officeDocument/2006/relationships/image" Target="media/image3.jpeg"/><Relationship Id="rId36" Type="http://schemas.openxmlformats.org/officeDocument/2006/relationships/footer" Target="footer1.xml"/><Relationship Id="rId10" Type="http://schemas.openxmlformats.org/officeDocument/2006/relationships/hyperlink" Target="consultantplus://offline/ref=ADF2C2665749646B2BE7664B1B93FD5EDF9C0C51979CFBA373F19AA21A1565FB1881B9553C3B974E0574D554B833039E10C0BC6FE8628B296C1DUDI" TargetMode="External"/><Relationship Id="rId19" Type="http://schemas.openxmlformats.org/officeDocument/2006/relationships/hyperlink" Target="consultantplus://offline/ref=ADF2C2665749646B2BE778460DFFA653D596575E939DF1FE79F9C3AE18126AA40F86F0593D3B974B04778A51AD225B9113DFA267FE7E892816U4I" TargetMode="External"/><Relationship Id="rId31" Type="http://schemas.openxmlformats.org/officeDocument/2006/relationships/image" Target="media/image6.jpeg"/><Relationship Id="rId4" Type="http://schemas.openxmlformats.org/officeDocument/2006/relationships/footnotes" Target="footnotes.xml"/><Relationship Id="rId9" Type="http://schemas.openxmlformats.org/officeDocument/2006/relationships/hyperlink" Target="consultantplus://offline/ref=ADF2C2665749646B2BE7664B1B93FD5EDF9C0C51979CFBA373F19AA21A1565FB1881B9553C3B974E027AD554B833039E10C0BC6FE8628B296C1DUDI" TargetMode="External"/><Relationship Id="rId14" Type="http://schemas.openxmlformats.org/officeDocument/2006/relationships/hyperlink" Target="consultantplus://offline/ref=ADF2C2665749646B2BE778460DFFA653D595555E9197F1FE79F9C3AE18126AA40F86F0593D3B974B08778A51AD225B9113DFA267FE7E892816U4I" TargetMode="External"/><Relationship Id="rId22" Type="http://schemas.openxmlformats.org/officeDocument/2006/relationships/hyperlink" Target="consultantplus://offline/ref=ADF2C2665749646B2BE7664B1B93FD5EDF9C0C519296FFAB23A698F34F1B60F348C9A91B7936964A017CDF03E22307D747CCA06EFE7C81376FD46615U5I" TargetMode="External"/><Relationship Id="rId27" Type="http://schemas.openxmlformats.org/officeDocument/2006/relationships/image" Target="media/image2.jpeg"/><Relationship Id="rId30" Type="http://schemas.openxmlformats.org/officeDocument/2006/relationships/image" Target="media/image5.jpeg"/><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11192</Words>
  <Characters>63800</Characters>
  <Application>Microsoft Office Word</Application>
  <DocSecurity>2</DocSecurity>
  <Lines>531</Lines>
  <Paragraphs>149</Paragraphs>
  <ScaleCrop>false</ScaleCrop>
  <Company>КонсультантПлюс Версия 4018.00.62</Company>
  <LinksUpToDate>false</LinksUpToDate>
  <CharactersWithSpaces>74843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Совета министров Республики Крым от 04.07.2019 N 369"Об участии Республики Крым в отборе субъектов Российской Федерации на предоставление в 2020 - 2022 годах субсидии из федерального бюджета бюджетам субъектов Российской Федерации на разрабо</dc:title>
  <dc:creator>Biology</dc:creator>
  <cp:lastModifiedBy>Biology</cp:lastModifiedBy>
  <cp:revision>2</cp:revision>
  <cp:lastPrinted>2019-08-21T11:42:00Z</cp:lastPrinted>
  <dcterms:created xsi:type="dcterms:W3CDTF">2019-08-22T12:20:00Z</dcterms:created>
  <dcterms:modified xsi:type="dcterms:W3CDTF">2019-08-22T12:20:00Z</dcterms:modified>
</cp:coreProperties>
</file>