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6676" w:rsidRDefault="00D56676" w:rsidP="00D56676">
      <w:pPr>
        <w:pStyle w:val="20"/>
        <w:shd w:val="clear" w:color="auto" w:fill="auto"/>
        <w:spacing w:after="0"/>
        <w:rPr>
          <w:sz w:val="24"/>
          <w:szCs w:val="24"/>
        </w:rPr>
      </w:pPr>
      <w:r>
        <w:rPr>
          <w:sz w:val="24"/>
          <w:szCs w:val="24"/>
        </w:rPr>
        <w:t>О</w:t>
      </w:r>
      <w:r w:rsidR="0086530B" w:rsidRPr="004611B3">
        <w:rPr>
          <w:sz w:val="24"/>
          <w:szCs w:val="24"/>
        </w:rPr>
        <w:t>б особенностях преподавания предмета «Основы безопасности жизнедеятельности» в образовательных уч</w:t>
      </w:r>
      <w:r w:rsidR="004611B3" w:rsidRPr="004611B3">
        <w:rPr>
          <w:sz w:val="24"/>
          <w:szCs w:val="24"/>
        </w:rPr>
        <w:t>реждениях Республики Крым в 2019/2020</w:t>
      </w:r>
      <w:r w:rsidR="0086530B" w:rsidRPr="004611B3">
        <w:rPr>
          <w:sz w:val="24"/>
          <w:szCs w:val="24"/>
        </w:rPr>
        <w:t xml:space="preserve"> учебном году</w:t>
      </w:r>
      <w:r>
        <w:rPr>
          <w:sz w:val="24"/>
          <w:szCs w:val="24"/>
        </w:rPr>
        <w:t xml:space="preserve"> (м</w:t>
      </w:r>
      <w:r w:rsidRPr="00D56676">
        <w:rPr>
          <w:sz w:val="24"/>
          <w:szCs w:val="24"/>
        </w:rPr>
        <w:t>етодические рекомендации</w:t>
      </w:r>
      <w:r>
        <w:rPr>
          <w:sz w:val="24"/>
          <w:szCs w:val="24"/>
        </w:rPr>
        <w:t>)</w:t>
      </w:r>
    </w:p>
    <w:p w:rsidR="00D56676" w:rsidRPr="004611B3" w:rsidRDefault="00D56676" w:rsidP="00D56676">
      <w:pPr>
        <w:pStyle w:val="20"/>
        <w:shd w:val="clear" w:color="auto" w:fill="auto"/>
        <w:spacing w:after="0"/>
        <w:rPr>
          <w:sz w:val="24"/>
          <w:szCs w:val="24"/>
        </w:rPr>
      </w:pPr>
    </w:p>
    <w:p w:rsidR="007D10CB" w:rsidRPr="004611B3" w:rsidRDefault="0086530B" w:rsidP="004611B3">
      <w:pPr>
        <w:pStyle w:val="5"/>
        <w:shd w:val="clear" w:color="auto" w:fill="auto"/>
        <w:spacing w:before="0"/>
        <w:ind w:right="20" w:firstLine="708"/>
        <w:jc w:val="both"/>
        <w:rPr>
          <w:sz w:val="24"/>
          <w:szCs w:val="24"/>
        </w:rPr>
      </w:pPr>
      <w:r w:rsidRPr="004611B3">
        <w:rPr>
          <w:sz w:val="24"/>
          <w:szCs w:val="24"/>
        </w:rPr>
        <w:t>Преподавание учебного предмета «Основы безопасности жизнедеятельности» на</w:t>
      </w:r>
      <w:r w:rsidR="004611B3" w:rsidRPr="004611B3">
        <w:rPr>
          <w:sz w:val="24"/>
          <w:szCs w:val="24"/>
        </w:rPr>
        <w:t xml:space="preserve"> </w:t>
      </w:r>
      <w:r w:rsidRPr="004611B3">
        <w:rPr>
          <w:sz w:val="24"/>
          <w:szCs w:val="24"/>
        </w:rPr>
        <w:t>уровнях основного общего и ср</w:t>
      </w:r>
      <w:r w:rsidR="00037A47">
        <w:rPr>
          <w:sz w:val="24"/>
          <w:szCs w:val="24"/>
        </w:rPr>
        <w:t>еднего общего образования в 2019/2020</w:t>
      </w:r>
      <w:r w:rsidRPr="004611B3">
        <w:rPr>
          <w:sz w:val="24"/>
          <w:szCs w:val="24"/>
        </w:rPr>
        <w:t xml:space="preserve"> учебном году</w:t>
      </w:r>
      <w:r w:rsidR="004611B3" w:rsidRPr="004611B3">
        <w:rPr>
          <w:sz w:val="24"/>
          <w:szCs w:val="24"/>
        </w:rPr>
        <w:t xml:space="preserve"> </w:t>
      </w:r>
      <w:r w:rsidRPr="004611B3">
        <w:rPr>
          <w:sz w:val="24"/>
          <w:szCs w:val="24"/>
        </w:rPr>
        <w:t xml:space="preserve">определяется </w:t>
      </w:r>
      <w:r w:rsidR="004611B3" w:rsidRPr="004611B3">
        <w:rPr>
          <w:sz w:val="24"/>
          <w:szCs w:val="24"/>
        </w:rPr>
        <w:t>с</w:t>
      </w:r>
      <w:r w:rsidRPr="004611B3">
        <w:rPr>
          <w:sz w:val="24"/>
          <w:szCs w:val="24"/>
        </w:rPr>
        <w:t>ледующими нормативными документами.</w:t>
      </w:r>
    </w:p>
    <w:p w:rsidR="004611B3" w:rsidRPr="004611B3" w:rsidRDefault="004611B3" w:rsidP="004611B3">
      <w:pPr>
        <w:pStyle w:val="5"/>
        <w:shd w:val="clear" w:color="auto" w:fill="auto"/>
        <w:spacing w:before="0"/>
        <w:ind w:right="20" w:firstLine="0"/>
        <w:jc w:val="both"/>
        <w:rPr>
          <w:sz w:val="24"/>
          <w:szCs w:val="24"/>
        </w:rPr>
      </w:pPr>
    </w:p>
    <w:p w:rsidR="007D10CB" w:rsidRPr="004611B3" w:rsidRDefault="0086530B" w:rsidP="00D147CA">
      <w:pPr>
        <w:pStyle w:val="20"/>
        <w:shd w:val="clear" w:color="auto" w:fill="auto"/>
        <w:spacing w:after="0"/>
        <w:rPr>
          <w:sz w:val="24"/>
          <w:szCs w:val="24"/>
        </w:rPr>
      </w:pPr>
      <w:r w:rsidRPr="004611B3">
        <w:rPr>
          <w:sz w:val="24"/>
          <w:szCs w:val="24"/>
        </w:rPr>
        <w:t>Федеральные документы</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Федеральный закон от 29.12.2012 №273-ФЗ «Об образовании в Российской Федерации».</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17.12.2010 №1897 (с изменениями).</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Федеральный компонент 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05.03.2004 №1089 (с изменениями).</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Порядок организации и осуществления образовательной деятельности по основным 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образования и науки Российской Федерации от 30.08.2013 №1015 (в ред. приказа от 17.07.2015 №734).</w:t>
      </w:r>
    </w:p>
    <w:p w:rsidR="007D10CB"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Примерная основная образовательная программа основного общего образования, одобренная решением федерального учебно-методического объединения по общему образованию (протокол от 08.04.2015 №1/15 в ред. протокола от 28.10.2015 №3/15).</w:t>
      </w:r>
    </w:p>
    <w:p w:rsidR="000A526D" w:rsidRPr="000A526D" w:rsidRDefault="000A526D"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 xml:space="preserve">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w:t>
      </w:r>
      <w:r>
        <w:rPr>
          <w:sz w:val="24"/>
          <w:szCs w:val="24"/>
        </w:rPr>
        <w:t>просвещения</w:t>
      </w:r>
      <w:r w:rsidRPr="004611B3">
        <w:rPr>
          <w:sz w:val="24"/>
          <w:szCs w:val="24"/>
        </w:rPr>
        <w:t xml:space="preserve"> Российской Федерации от </w:t>
      </w:r>
      <w:r>
        <w:rPr>
          <w:sz w:val="24"/>
          <w:szCs w:val="24"/>
        </w:rPr>
        <w:t>28.12.2018</w:t>
      </w:r>
      <w:r w:rsidRPr="004611B3">
        <w:rPr>
          <w:sz w:val="24"/>
          <w:szCs w:val="24"/>
        </w:rPr>
        <w:t xml:space="preserve"> </w:t>
      </w:r>
      <w:r>
        <w:rPr>
          <w:sz w:val="24"/>
          <w:szCs w:val="24"/>
        </w:rPr>
        <w:t>№345</w:t>
      </w:r>
      <w:r w:rsidRPr="004611B3">
        <w:rPr>
          <w:sz w:val="24"/>
          <w:szCs w:val="24"/>
        </w:rPr>
        <w:t xml:space="preserve"> (с изменениями).</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образования и науки Российской Федерации от 31.03.2014 №253 (с изменениями).</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sz w:val="24"/>
          <w:szCs w:val="24"/>
        </w:rPr>
        <w:t>Приказ Министерства образования и науки Российской Федерации от 09.06.2016 №699 «Об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r w:rsidRPr="004611B3">
        <w:rPr>
          <w:rStyle w:val="1"/>
          <w:sz w:val="24"/>
          <w:szCs w:val="24"/>
        </w:rPr>
        <w:t xml:space="preserve">Письмо </w:t>
      </w:r>
      <w:r w:rsidRPr="004611B3">
        <w:rPr>
          <w:sz w:val="24"/>
          <w:szCs w:val="24"/>
        </w:rPr>
        <w:t>Министерства образования и науки Российской Федерации от 16.05.2018 №08-1211 «Об использовании учебников и учебных пособий в образовательной деятельности».</w:t>
      </w:r>
    </w:p>
    <w:p w:rsidR="007D10CB" w:rsidRPr="004611B3" w:rsidRDefault="0086530B" w:rsidP="00D147CA">
      <w:pPr>
        <w:pStyle w:val="5"/>
        <w:numPr>
          <w:ilvl w:val="0"/>
          <w:numId w:val="1"/>
        </w:numPr>
        <w:shd w:val="clear" w:color="auto" w:fill="auto"/>
        <w:tabs>
          <w:tab w:val="left" w:pos="373"/>
        </w:tabs>
        <w:spacing w:before="0"/>
        <w:ind w:left="360"/>
        <w:jc w:val="both"/>
        <w:rPr>
          <w:sz w:val="24"/>
          <w:szCs w:val="24"/>
        </w:rPr>
      </w:pPr>
      <w:proofErr w:type="gramStart"/>
      <w:r w:rsidRPr="004611B3">
        <w:rPr>
          <w:sz w:val="24"/>
          <w:szCs w:val="24"/>
        </w:rPr>
        <w:t>Приказ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w:t>
      </w:r>
      <w:proofErr w:type="gramEnd"/>
      <w:r w:rsidRPr="004611B3">
        <w:rPr>
          <w:sz w:val="24"/>
          <w:szCs w:val="24"/>
        </w:rPr>
        <w:t xml:space="preserve"> его формирования и требований к функциональному оснащению, а также норматива стоимости одного места обучающегося указанными средствами обучения и воспитания».</w:t>
      </w:r>
    </w:p>
    <w:p w:rsidR="007D10CB" w:rsidRPr="004611B3" w:rsidRDefault="0086530B" w:rsidP="00D147CA">
      <w:pPr>
        <w:pStyle w:val="5"/>
        <w:numPr>
          <w:ilvl w:val="0"/>
          <w:numId w:val="1"/>
        </w:numPr>
        <w:shd w:val="clear" w:color="auto" w:fill="auto"/>
        <w:tabs>
          <w:tab w:val="left" w:pos="331"/>
        </w:tabs>
        <w:spacing w:before="0"/>
        <w:ind w:left="360"/>
        <w:jc w:val="both"/>
        <w:rPr>
          <w:sz w:val="24"/>
          <w:szCs w:val="24"/>
        </w:rPr>
      </w:pPr>
      <w:r w:rsidRPr="004611B3">
        <w:rPr>
          <w:sz w:val="24"/>
          <w:szCs w:val="24"/>
        </w:rPr>
        <w:t xml:space="preserve">Приказ Министерства здравоохранения и социального развития Российской Федерации </w:t>
      </w:r>
      <w:r w:rsidRPr="004611B3">
        <w:rPr>
          <w:sz w:val="24"/>
          <w:szCs w:val="24"/>
        </w:rPr>
        <w:lastRenderedPageBreak/>
        <w:t>от 26.08.2010 №761н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w:t>
      </w:r>
    </w:p>
    <w:p w:rsidR="00632960" w:rsidRDefault="0086530B" w:rsidP="00D147CA">
      <w:pPr>
        <w:pStyle w:val="5"/>
        <w:numPr>
          <w:ilvl w:val="0"/>
          <w:numId w:val="1"/>
        </w:numPr>
        <w:shd w:val="clear" w:color="auto" w:fill="auto"/>
        <w:tabs>
          <w:tab w:val="left" w:pos="331"/>
        </w:tabs>
        <w:spacing w:before="0"/>
        <w:ind w:left="380" w:hanging="380"/>
        <w:jc w:val="both"/>
        <w:rPr>
          <w:sz w:val="24"/>
          <w:szCs w:val="24"/>
        </w:rPr>
      </w:pPr>
      <w:r w:rsidRPr="00632960">
        <w:rPr>
          <w:sz w:val="24"/>
          <w:szCs w:val="24"/>
        </w:rPr>
        <w:t>Приказ Министерства труда и социальной защиты Российской Федерации от</w:t>
      </w:r>
      <w:r w:rsidR="000A526D" w:rsidRPr="00632960">
        <w:rPr>
          <w:sz w:val="24"/>
          <w:szCs w:val="24"/>
        </w:rPr>
        <w:t xml:space="preserve"> 18.10.2013 </w:t>
      </w:r>
      <w:r w:rsidRPr="00632960">
        <w:rPr>
          <w:sz w:val="24"/>
          <w:szCs w:val="24"/>
        </w:rPr>
        <w:t>№544н «Об утверждении профессионального стандарта «Педагог (педагогическая деятельность в сфере дошкольного, начального общего, основного общего, среднего общего образования) (воспитатель, учитель)».</w:t>
      </w:r>
    </w:p>
    <w:p w:rsidR="007D10CB" w:rsidRPr="00632960" w:rsidRDefault="00632960" w:rsidP="00D147CA">
      <w:pPr>
        <w:pStyle w:val="5"/>
        <w:numPr>
          <w:ilvl w:val="0"/>
          <w:numId w:val="1"/>
        </w:numPr>
        <w:shd w:val="clear" w:color="auto" w:fill="auto"/>
        <w:tabs>
          <w:tab w:val="left" w:pos="331"/>
        </w:tabs>
        <w:spacing w:before="0"/>
        <w:ind w:left="380" w:hanging="380"/>
        <w:jc w:val="both"/>
        <w:rPr>
          <w:sz w:val="24"/>
          <w:szCs w:val="24"/>
        </w:rPr>
      </w:pPr>
      <w:r>
        <w:rPr>
          <w:sz w:val="24"/>
          <w:szCs w:val="24"/>
        </w:rPr>
        <w:t xml:space="preserve"> </w:t>
      </w:r>
      <w:r w:rsidR="0086530B" w:rsidRPr="00632960">
        <w:rPr>
          <w:sz w:val="24"/>
          <w:szCs w:val="24"/>
        </w:rPr>
        <w:t>Постановление Главного государственного санитарного врача Российской Федерации</w:t>
      </w:r>
      <w:r w:rsidR="000A526D" w:rsidRPr="00632960">
        <w:rPr>
          <w:sz w:val="24"/>
          <w:szCs w:val="24"/>
        </w:rPr>
        <w:t xml:space="preserve"> </w:t>
      </w:r>
      <w:r w:rsidR="005F4319">
        <w:rPr>
          <w:sz w:val="24"/>
          <w:szCs w:val="24"/>
        </w:rPr>
        <w:t xml:space="preserve">от 29.12.2010 </w:t>
      </w:r>
      <w:r w:rsidR="0086530B" w:rsidRPr="00632960">
        <w:rPr>
          <w:sz w:val="24"/>
          <w:szCs w:val="24"/>
        </w:rPr>
        <w:t>№189 «Об утверждении СанПиН 2.4.2.2821-10 «</w:t>
      </w:r>
      <w:proofErr w:type="spellStart"/>
      <w:r w:rsidR="0086530B" w:rsidRPr="00632960">
        <w:rPr>
          <w:sz w:val="24"/>
          <w:szCs w:val="24"/>
        </w:rPr>
        <w:t>Санитарно</w:t>
      </w:r>
      <w:r w:rsidR="0086530B" w:rsidRPr="00632960">
        <w:rPr>
          <w:sz w:val="24"/>
          <w:szCs w:val="24"/>
        </w:rPr>
        <w:softHyphen/>
        <w:t>эпидемиологические</w:t>
      </w:r>
      <w:proofErr w:type="spellEnd"/>
      <w:r w:rsidR="0086530B" w:rsidRPr="00632960">
        <w:rPr>
          <w:sz w:val="24"/>
          <w:szCs w:val="24"/>
        </w:rPr>
        <w:t xml:space="preserve"> требования к условиям и организации обучения в общеобразовательных учреждениях» (с изменениями).</w:t>
      </w:r>
    </w:p>
    <w:p w:rsidR="00632960" w:rsidRDefault="0086530B" w:rsidP="00D147CA">
      <w:pPr>
        <w:pStyle w:val="5"/>
        <w:numPr>
          <w:ilvl w:val="0"/>
          <w:numId w:val="1"/>
        </w:numPr>
        <w:shd w:val="clear" w:color="auto" w:fill="auto"/>
        <w:tabs>
          <w:tab w:val="left" w:pos="331"/>
        </w:tabs>
        <w:spacing w:before="0"/>
        <w:ind w:left="360"/>
        <w:jc w:val="both"/>
        <w:rPr>
          <w:sz w:val="24"/>
          <w:szCs w:val="24"/>
        </w:rPr>
      </w:pPr>
      <w:r w:rsidRPr="004611B3">
        <w:rPr>
          <w:sz w:val="24"/>
          <w:szCs w:val="24"/>
        </w:rPr>
        <w:t>Письмо Министерства образования и науки Российской Федерации от 18.08.2017 № 09-1672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632960" w:rsidRPr="007D3183" w:rsidRDefault="007D3183" w:rsidP="00D147CA">
      <w:pPr>
        <w:pStyle w:val="5"/>
        <w:numPr>
          <w:ilvl w:val="0"/>
          <w:numId w:val="1"/>
        </w:numPr>
        <w:shd w:val="clear" w:color="auto" w:fill="auto"/>
        <w:tabs>
          <w:tab w:val="left" w:pos="331"/>
        </w:tabs>
        <w:spacing w:before="0" w:after="240" w:line="240" w:lineRule="auto"/>
        <w:ind w:left="360"/>
        <w:jc w:val="both"/>
        <w:rPr>
          <w:sz w:val="24"/>
          <w:szCs w:val="24"/>
        </w:rPr>
      </w:pPr>
      <w:r>
        <w:rPr>
          <w:bCs/>
          <w:sz w:val="24"/>
          <w:szCs w:val="24"/>
        </w:rPr>
        <w:t>Концепция</w:t>
      </w:r>
      <w:r w:rsidR="00632960" w:rsidRPr="00632960">
        <w:rPr>
          <w:bCs/>
          <w:sz w:val="24"/>
          <w:szCs w:val="24"/>
        </w:rPr>
        <w:t xml:space="preserve">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sidR="00632960">
        <w:rPr>
          <w:sz w:val="24"/>
          <w:szCs w:val="24"/>
        </w:rPr>
        <w:t xml:space="preserve">, </w:t>
      </w:r>
      <w:r>
        <w:rPr>
          <w:sz w:val="24"/>
          <w:szCs w:val="24"/>
        </w:rPr>
        <w:t xml:space="preserve">утверждена </w:t>
      </w:r>
      <w:r w:rsidR="007A7D06" w:rsidRPr="007D3183">
        <w:rPr>
          <w:sz w:val="24"/>
          <w:szCs w:val="24"/>
        </w:rPr>
        <w:t>24</w:t>
      </w:r>
      <w:r w:rsidRPr="007D3183">
        <w:rPr>
          <w:sz w:val="24"/>
          <w:szCs w:val="24"/>
        </w:rPr>
        <w:t>.12.</w:t>
      </w:r>
      <w:r w:rsidR="007A7D06" w:rsidRPr="007D3183">
        <w:rPr>
          <w:sz w:val="24"/>
          <w:szCs w:val="24"/>
        </w:rPr>
        <w:t>2018 года на коллегии Министерства</w:t>
      </w:r>
      <w:r w:rsidR="007A7D06" w:rsidRPr="007D3183">
        <w:rPr>
          <w:sz w:val="24"/>
          <w:szCs w:val="24"/>
          <w:shd w:val="clear" w:color="auto" w:fill="F6F6F6"/>
        </w:rPr>
        <w:t xml:space="preserve"> </w:t>
      </w:r>
      <w:r w:rsidR="007A7D06" w:rsidRPr="007D3183">
        <w:rPr>
          <w:sz w:val="24"/>
          <w:szCs w:val="24"/>
        </w:rPr>
        <w:t xml:space="preserve">просвещения Российской </w:t>
      </w:r>
      <w:r w:rsidR="007A7D06" w:rsidRPr="007D3183">
        <w:rPr>
          <w:color w:val="auto"/>
          <w:sz w:val="24"/>
          <w:szCs w:val="24"/>
        </w:rPr>
        <w:t>Федерации</w:t>
      </w:r>
      <w:r>
        <w:rPr>
          <w:color w:val="auto"/>
          <w:sz w:val="24"/>
          <w:szCs w:val="24"/>
        </w:rPr>
        <w:t>.</w:t>
      </w:r>
    </w:p>
    <w:p w:rsidR="007D10CB" w:rsidRPr="004611B3" w:rsidRDefault="0086530B" w:rsidP="00D147CA">
      <w:pPr>
        <w:pStyle w:val="11"/>
        <w:keepNext/>
        <w:keepLines/>
        <w:shd w:val="clear" w:color="auto" w:fill="auto"/>
        <w:spacing w:before="0"/>
        <w:rPr>
          <w:sz w:val="24"/>
          <w:szCs w:val="24"/>
        </w:rPr>
      </w:pPr>
      <w:bookmarkStart w:id="0" w:name="bookmark0"/>
      <w:r w:rsidRPr="004611B3">
        <w:rPr>
          <w:sz w:val="24"/>
          <w:szCs w:val="24"/>
        </w:rPr>
        <w:t>Региональные документы</w:t>
      </w:r>
      <w:bookmarkEnd w:id="0"/>
    </w:p>
    <w:p w:rsidR="007D10CB" w:rsidRPr="004611B3" w:rsidRDefault="0086530B" w:rsidP="00D147CA">
      <w:pPr>
        <w:pStyle w:val="5"/>
        <w:numPr>
          <w:ilvl w:val="0"/>
          <w:numId w:val="3"/>
        </w:numPr>
        <w:shd w:val="clear" w:color="auto" w:fill="auto"/>
        <w:tabs>
          <w:tab w:val="left" w:pos="331"/>
        </w:tabs>
        <w:spacing w:before="0"/>
        <w:ind w:left="360"/>
        <w:jc w:val="both"/>
        <w:rPr>
          <w:sz w:val="24"/>
          <w:szCs w:val="24"/>
        </w:rPr>
      </w:pPr>
      <w:r w:rsidRPr="004611B3">
        <w:rPr>
          <w:sz w:val="24"/>
          <w:szCs w:val="24"/>
        </w:rPr>
        <w:t>Закон Республики Крым от 06.07.2015 №131-ЗРК/2015 «Об образовании в Республике Крым».</w:t>
      </w:r>
    </w:p>
    <w:p w:rsidR="007D10CB" w:rsidRPr="004611B3" w:rsidRDefault="0086530B" w:rsidP="00D147CA">
      <w:pPr>
        <w:pStyle w:val="5"/>
        <w:numPr>
          <w:ilvl w:val="0"/>
          <w:numId w:val="3"/>
        </w:numPr>
        <w:shd w:val="clear" w:color="auto" w:fill="auto"/>
        <w:tabs>
          <w:tab w:val="left" w:pos="331"/>
        </w:tabs>
        <w:spacing w:before="0"/>
        <w:ind w:left="360"/>
        <w:jc w:val="both"/>
        <w:rPr>
          <w:sz w:val="24"/>
          <w:szCs w:val="24"/>
        </w:rPr>
      </w:pPr>
      <w:r w:rsidRPr="004611B3">
        <w:rPr>
          <w:sz w:val="24"/>
          <w:szCs w:val="24"/>
        </w:rPr>
        <w:t>Приказ Министерства образования, науки и молодежи Республики Крым от 11.06.2015 №555 «Об утверждении Методических рекомендаций по формированию учебных планов общеобразовательных организаций Республики Крым на 2015/2016 учебный год».</w:t>
      </w:r>
    </w:p>
    <w:p w:rsidR="007D3183" w:rsidRDefault="0086530B" w:rsidP="00D147CA">
      <w:pPr>
        <w:pStyle w:val="5"/>
        <w:numPr>
          <w:ilvl w:val="0"/>
          <w:numId w:val="3"/>
        </w:numPr>
        <w:shd w:val="clear" w:color="auto" w:fill="auto"/>
        <w:tabs>
          <w:tab w:val="left" w:pos="331"/>
        </w:tabs>
        <w:spacing w:before="0"/>
        <w:ind w:left="360"/>
        <w:jc w:val="both"/>
        <w:rPr>
          <w:sz w:val="24"/>
          <w:szCs w:val="24"/>
        </w:rPr>
      </w:pPr>
      <w:r w:rsidRPr="004611B3">
        <w:rPr>
          <w:sz w:val="24"/>
          <w:szCs w:val="24"/>
        </w:rPr>
        <w:t>Приказ Министерства образования, науки и молодежи Республики Крым от 07.06.2017 №1481 «Об утверждении Инструкции по ведению деловой документации и образцов примерных локальных актов, используемых в общеобразовательных организациях Республики Крым» (в ред. приказа от 16.11.2017 № 2909).</w:t>
      </w:r>
    </w:p>
    <w:p w:rsidR="007D3183" w:rsidRDefault="007D3183" w:rsidP="00D147CA">
      <w:pPr>
        <w:pStyle w:val="5"/>
        <w:numPr>
          <w:ilvl w:val="0"/>
          <w:numId w:val="3"/>
        </w:numPr>
        <w:shd w:val="clear" w:color="auto" w:fill="auto"/>
        <w:tabs>
          <w:tab w:val="left" w:pos="331"/>
        </w:tabs>
        <w:spacing w:before="0"/>
        <w:ind w:left="360"/>
        <w:jc w:val="both"/>
        <w:rPr>
          <w:sz w:val="24"/>
          <w:szCs w:val="24"/>
        </w:rPr>
      </w:pPr>
      <w:r w:rsidRPr="007D3183">
        <w:rPr>
          <w:sz w:val="24"/>
          <w:szCs w:val="24"/>
        </w:rPr>
        <w:t xml:space="preserve">Письмо Министерства образования, науки </w:t>
      </w:r>
      <w:r w:rsidR="0086530B" w:rsidRPr="007D3183">
        <w:rPr>
          <w:sz w:val="24"/>
          <w:szCs w:val="24"/>
        </w:rPr>
        <w:t>и</w:t>
      </w:r>
      <w:r w:rsidR="0086530B" w:rsidRPr="007D3183">
        <w:rPr>
          <w:sz w:val="24"/>
          <w:szCs w:val="24"/>
        </w:rPr>
        <w:tab/>
      </w:r>
      <w:r w:rsidRPr="007D3183">
        <w:rPr>
          <w:sz w:val="24"/>
          <w:szCs w:val="24"/>
        </w:rPr>
        <w:t xml:space="preserve"> </w:t>
      </w:r>
      <w:r w:rsidR="0086530B" w:rsidRPr="007D3183">
        <w:rPr>
          <w:sz w:val="24"/>
          <w:szCs w:val="24"/>
        </w:rPr>
        <w:t>молодежи</w:t>
      </w:r>
      <w:r>
        <w:rPr>
          <w:sz w:val="24"/>
          <w:szCs w:val="24"/>
        </w:rPr>
        <w:t xml:space="preserve"> </w:t>
      </w:r>
      <w:r w:rsidR="0086530B" w:rsidRPr="007D3183">
        <w:rPr>
          <w:sz w:val="24"/>
          <w:szCs w:val="24"/>
        </w:rPr>
        <w:t>Республики Крым от</w:t>
      </w:r>
      <w:r w:rsidRPr="007D3183">
        <w:rPr>
          <w:sz w:val="24"/>
          <w:szCs w:val="24"/>
        </w:rPr>
        <w:t xml:space="preserve"> №01-14/2014 </w:t>
      </w:r>
      <w:r w:rsidR="0086530B" w:rsidRPr="007D3183">
        <w:rPr>
          <w:sz w:val="24"/>
          <w:szCs w:val="24"/>
        </w:rPr>
        <w:t>«Об организации внеурочной деятельности».</w:t>
      </w:r>
    </w:p>
    <w:p w:rsidR="007D10CB" w:rsidRDefault="005F4319" w:rsidP="00D147CA">
      <w:pPr>
        <w:pStyle w:val="5"/>
        <w:numPr>
          <w:ilvl w:val="0"/>
          <w:numId w:val="3"/>
        </w:numPr>
        <w:shd w:val="clear" w:color="auto" w:fill="auto"/>
        <w:tabs>
          <w:tab w:val="left" w:pos="331"/>
        </w:tabs>
        <w:spacing w:before="0"/>
        <w:ind w:left="360"/>
        <w:jc w:val="both"/>
        <w:rPr>
          <w:sz w:val="24"/>
          <w:szCs w:val="24"/>
        </w:rPr>
      </w:pPr>
      <w:r>
        <w:rPr>
          <w:sz w:val="24"/>
          <w:szCs w:val="24"/>
        </w:rPr>
        <w:t>Методические рекомендации по формированию учебных планов общеобразовательных организаций Республики Крым, реализующих общеобразовательные программы на 2019/2020 учебный год (Приложение к Письму</w:t>
      </w:r>
      <w:r w:rsidR="007D3183" w:rsidRPr="007D3183">
        <w:rPr>
          <w:sz w:val="24"/>
          <w:szCs w:val="24"/>
        </w:rPr>
        <w:t xml:space="preserve"> Министерства образования, науки </w:t>
      </w:r>
      <w:r>
        <w:rPr>
          <w:sz w:val="24"/>
          <w:szCs w:val="24"/>
        </w:rPr>
        <w:t>и</w:t>
      </w:r>
      <w:r w:rsidR="007D3183" w:rsidRPr="007D3183">
        <w:rPr>
          <w:sz w:val="24"/>
          <w:szCs w:val="24"/>
        </w:rPr>
        <w:t xml:space="preserve"> </w:t>
      </w:r>
      <w:r w:rsidR="007D3183">
        <w:rPr>
          <w:sz w:val="24"/>
          <w:szCs w:val="24"/>
        </w:rPr>
        <w:t>молодежи</w:t>
      </w:r>
      <w:r w:rsidR="007D3183" w:rsidRPr="007D3183">
        <w:rPr>
          <w:sz w:val="24"/>
          <w:szCs w:val="24"/>
        </w:rPr>
        <w:t xml:space="preserve"> </w:t>
      </w:r>
      <w:r w:rsidR="0086530B" w:rsidRPr="007D3183">
        <w:rPr>
          <w:sz w:val="24"/>
          <w:szCs w:val="24"/>
        </w:rPr>
        <w:t>Республики Крым от</w:t>
      </w:r>
      <w:r w:rsidR="007D3183" w:rsidRPr="007D3183">
        <w:rPr>
          <w:sz w:val="24"/>
          <w:szCs w:val="24"/>
        </w:rPr>
        <w:t xml:space="preserve"> </w:t>
      </w:r>
      <w:r w:rsidR="0086530B" w:rsidRPr="007D3183">
        <w:rPr>
          <w:sz w:val="24"/>
          <w:szCs w:val="24"/>
        </w:rPr>
        <w:t>02.07.201</w:t>
      </w:r>
      <w:r>
        <w:rPr>
          <w:sz w:val="24"/>
          <w:szCs w:val="24"/>
        </w:rPr>
        <w:t>9 №01-14/1817)</w:t>
      </w:r>
      <w:r w:rsidR="0086530B" w:rsidRPr="007D3183">
        <w:rPr>
          <w:sz w:val="24"/>
          <w:szCs w:val="24"/>
        </w:rPr>
        <w:t>.</w:t>
      </w:r>
    </w:p>
    <w:p w:rsidR="007D10CB" w:rsidRDefault="007D10CB" w:rsidP="00D147CA">
      <w:pPr>
        <w:pStyle w:val="5"/>
        <w:shd w:val="clear" w:color="auto" w:fill="auto"/>
        <w:spacing w:before="0"/>
        <w:ind w:firstLine="0"/>
        <w:jc w:val="left"/>
        <w:rPr>
          <w:sz w:val="24"/>
          <w:szCs w:val="24"/>
        </w:rPr>
      </w:pPr>
    </w:p>
    <w:p w:rsidR="00E64910" w:rsidRDefault="00E64910" w:rsidP="003A7F71">
      <w:pPr>
        <w:pStyle w:val="5"/>
        <w:ind w:firstLine="0"/>
        <w:jc w:val="center"/>
        <w:rPr>
          <w:b/>
          <w:sz w:val="24"/>
          <w:szCs w:val="24"/>
        </w:rPr>
      </w:pPr>
      <w:r>
        <w:rPr>
          <w:b/>
          <w:sz w:val="24"/>
          <w:szCs w:val="24"/>
        </w:rPr>
        <w:t>О «</w:t>
      </w:r>
      <w:r w:rsidRPr="00E64910">
        <w:rPr>
          <w:b/>
          <w:sz w:val="24"/>
          <w:szCs w:val="24"/>
        </w:rPr>
        <w:t>К</w:t>
      </w:r>
      <w:r>
        <w:rPr>
          <w:b/>
          <w:sz w:val="24"/>
          <w:szCs w:val="24"/>
        </w:rPr>
        <w:t xml:space="preserve">онцепции </w:t>
      </w:r>
      <w:r w:rsidRPr="00E64910">
        <w:rPr>
          <w:b/>
          <w:sz w:val="24"/>
          <w:szCs w:val="24"/>
        </w:rPr>
        <w:t>препода</w:t>
      </w:r>
      <w:r w:rsidR="003A7F71">
        <w:rPr>
          <w:b/>
          <w:sz w:val="24"/>
          <w:szCs w:val="24"/>
        </w:rPr>
        <w:t xml:space="preserve">вания учебного предмета «Основы </w:t>
      </w:r>
      <w:r w:rsidRPr="00E64910">
        <w:rPr>
          <w:b/>
          <w:sz w:val="24"/>
          <w:szCs w:val="24"/>
        </w:rPr>
        <w:t xml:space="preserve">безопасности </w:t>
      </w:r>
      <w:r>
        <w:rPr>
          <w:b/>
          <w:sz w:val="24"/>
          <w:szCs w:val="24"/>
        </w:rPr>
        <w:t>ж</w:t>
      </w:r>
      <w:r w:rsidRPr="00E64910">
        <w:rPr>
          <w:b/>
          <w:sz w:val="24"/>
          <w:szCs w:val="24"/>
        </w:rPr>
        <w:t>изнедеятельности» в образовательных организациях Российской Федерации, реализующих основные общеобразовательные программы</w:t>
      </w:r>
      <w:r>
        <w:rPr>
          <w:b/>
          <w:sz w:val="24"/>
          <w:szCs w:val="24"/>
        </w:rPr>
        <w:t>»</w:t>
      </w:r>
    </w:p>
    <w:p w:rsidR="00D147CA" w:rsidRDefault="00D147CA" w:rsidP="00F825D3">
      <w:pPr>
        <w:pStyle w:val="5"/>
        <w:spacing w:before="0"/>
        <w:ind w:firstLine="709"/>
        <w:jc w:val="both"/>
        <w:rPr>
          <w:bCs/>
          <w:sz w:val="24"/>
          <w:szCs w:val="24"/>
        </w:rPr>
      </w:pPr>
      <w:r w:rsidRPr="00D147CA">
        <w:rPr>
          <w:sz w:val="24"/>
          <w:szCs w:val="24"/>
        </w:rPr>
        <w:t>Коллегией Министерства просвещения Российской Федерации</w:t>
      </w:r>
      <w:r>
        <w:rPr>
          <w:sz w:val="24"/>
          <w:szCs w:val="24"/>
        </w:rPr>
        <w:t xml:space="preserve">, состоявшейся 24 декабря 2018 года, утверждена </w:t>
      </w:r>
      <w:r>
        <w:rPr>
          <w:bCs/>
          <w:sz w:val="24"/>
          <w:szCs w:val="24"/>
        </w:rPr>
        <w:t>Концепция</w:t>
      </w:r>
      <w:r w:rsidRPr="00632960">
        <w:rPr>
          <w:bCs/>
          <w:sz w:val="24"/>
          <w:szCs w:val="24"/>
        </w:rPr>
        <w:t xml:space="preserve">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w:t>
      </w:r>
      <w:r>
        <w:rPr>
          <w:bCs/>
          <w:sz w:val="24"/>
          <w:szCs w:val="24"/>
        </w:rPr>
        <w:t xml:space="preserve"> (далее Концепция). </w:t>
      </w:r>
    </w:p>
    <w:p w:rsidR="00521375" w:rsidRDefault="00521375" w:rsidP="00F825D3">
      <w:pPr>
        <w:pStyle w:val="5"/>
        <w:spacing w:before="0"/>
        <w:ind w:firstLine="709"/>
        <w:jc w:val="both"/>
        <w:rPr>
          <w:bCs/>
          <w:sz w:val="24"/>
          <w:szCs w:val="24"/>
        </w:rPr>
      </w:pPr>
      <w:r>
        <w:rPr>
          <w:bCs/>
          <w:sz w:val="24"/>
          <w:szCs w:val="24"/>
        </w:rPr>
        <w:t xml:space="preserve">Концепция </w:t>
      </w:r>
      <w:r w:rsidRPr="00521375">
        <w:rPr>
          <w:bCs/>
          <w:sz w:val="24"/>
          <w:szCs w:val="24"/>
        </w:rPr>
        <w:t>представляет собой систему взглядов на базовые принципы, цель, задачи и основные направления развития учебного предмета «Основы безопасности жизнедеятельности» (далее - «ОБЖ») в Российской Федерации, а также определяет механизмы, ресурсное обеспечение и ожидаемые результаты от ее реализации.</w:t>
      </w:r>
    </w:p>
    <w:p w:rsidR="00F825D3" w:rsidRDefault="00521375" w:rsidP="00F825D3">
      <w:pPr>
        <w:pStyle w:val="5"/>
        <w:spacing w:before="0"/>
        <w:ind w:firstLine="0"/>
        <w:jc w:val="both"/>
        <w:rPr>
          <w:bCs/>
          <w:sz w:val="24"/>
          <w:szCs w:val="24"/>
        </w:rPr>
      </w:pPr>
      <w:r>
        <w:rPr>
          <w:bCs/>
          <w:sz w:val="24"/>
          <w:szCs w:val="24"/>
        </w:rPr>
        <w:tab/>
        <w:t>Раздел I определяет з</w:t>
      </w:r>
      <w:r w:rsidRPr="00521375">
        <w:rPr>
          <w:bCs/>
          <w:sz w:val="24"/>
          <w:szCs w:val="24"/>
        </w:rPr>
        <w:t>начение учебного предмета в системе общего образования</w:t>
      </w:r>
      <w:r>
        <w:rPr>
          <w:bCs/>
          <w:sz w:val="24"/>
          <w:szCs w:val="24"/>
        </w:rPr>
        <w:t xml:space="preserve">. </w:t>
      </w:r>
      <w:r w:rsidRPr="00521375">
        <w:rPr>
          <w:bCs/>
          <w:sz w:val="24"/>
          <w:szCs w:val="24"/>
        </w:rPr>
        <w:t>В настоящее время учебный предмет «ОБЖ» включен в число обязательных учебных предметов для изучения в образовательных организациях.</w:t>
      </w:r>
      <w:r>
        <w:rPr>
          <w:bCs/>
          <w:sz w:val="24"/>
          <w:szCs w:val="24"/>
        </w:rPr>
        <w:t xml:space="preserve"> </w:t>
      </w:r>
      <w:r w:rsidRPr="00521375">
        <w:rPr>
          <w:bCs/>
          <w:sz w:val="24"/>
          <w:szCs w:val="24"/>
        </w:rPr>
        <w:t xml:space="preserve">Изучение учебного предмета </w:t>
      </w:r>
      <w:r w:rsidRPr="00521375">
        <w:rPr>
          <w:bCs/>
          <w:sz w:val="24"/>
          <w:szCs w:val="24"/>
        </w:rPr>
        <w:lastRenderedPageBreak/>
        <w:t>«ОБЖ» обеспечивает формирование базового уровня культуры безопасности жизнедеятельности, способствует выработке умений распознавать угрозы, избегать опасности, нейтрализовать конфликтные ситуации, решать сложные вопросы социального характера, грамотно вести себя в чрезвычайных ситуациях. Все это содействует закреплению навыков, позволяющих обеспечивать защиту жизни и здоровья обучающегося, формированию необходимых для этого волевых и морально-нравственных качеств, предоставляет широкие возможности для эффективной социализации, необходимой для успешной адаптации к современной техно-социальной и информационной среде, способствует проведению превентивных мероприятий в сфере безопасности.</w:t>
      </w:r>
    </w:p>
    <w:p w:rsidR="00830A24" w:rsidRDefault="003A7F71" w:rsidP="00F825D3">
      <w:pPr>
        <w:pStyle w:val="5"/>
        <w:spacing w:before="0"/>
        <w:ind w:firstLine="0"/>
        <w:jc w:val="both"/>
        <w:rPr>
          <w:bCs/>
          <w:sz w:val="24"/>
          <w:szCs w:val="24"/>
        </w:rPr>
      </w:pPr>
      <w:r>
        <w:rPr>
          <w:bCs/>
          <w:sz w:val="24"/>
          <w:szCs w:val="24"/>
        </w:rPr>
        <w:tab/>
        <w:t xml:space="preserve">В разделе </w:t>
      </w:r>
      <w:r>
        <w:rPr>
          <w:bCs/>
          <w:sz w:val="24"/>
          <w:szCs w:val="24"/>
          <w:lang w:val="en-US"/>
        </w:rPr>
        <w:t>II</w:t>
      </w:r>
      <w:r>
        <w:rPr>
          <w:bCs/>
          <w:sz w:val="24"/>
          <w:szCs w:val="24"/>
        </w:rPr>
        <w:t xml:space="preserve"> изложены п</w:t>
      </w:r>
      <w:r w:rsidRPr="003A7F71">
        <w:rPr>
          <w:bCs/>
          <w:sz w:val="24"/>
          <w:szCs w:val="24"/>
        </w:rPr>
        <w:t>роблемы изучения и преподавания учебного предмета «ОБЖ»</w:t>
      </w:r>
      <w:r>
        <w:rPr>
          <w:bCs/>
          <w:sz w:val="24"/>
          <w:szCs w:val="24"/>
        </w:rPr>
        <w:t xml:space="preserve">: </w:t>
      </w:r>
      <w:r w:rsidR="00830A24">
        <w:rPr>
          <w:bCs/>
          <w:sz w:val="24"/>
          <w:szCs w:val="24"/>
        </w:rPr>
        <w:t xml:space="preserve">мотивационного, содержательного и методического характера, а также кадровые проблемы. </w:t>
      </w:r>
    </w:p>
    <w:p w:rsidR="003A7F71" w:rsidRPr="00BA6002" w:rsidRDefault="00830A24" w:rsidP="00830A24">
      <w:pPr>
        <w:pStyle w:val="5"/>
        <w:spacing w:before="0"/>
        <w:ind w:firstLine="708"/>
        <w:jc w:val="both"/>
        <w:rPr>
          <w:bCs/>
          <w:sz w:val="24"/>
          <w:szCs w:val="24"/>
          <w:u w:val="single"/>
        </w:rPr>
      </w:pPr>
      <w:r>
        <w:rPr>
          <w:bCs/>
          <w:sz w:val="24"/>
          <w:szCs w:val="24"/>
        </w:rPr>
        <w:t>Отмечается, что</w:t>
      </w:r>
      <w:r w:rsidRPr="00830A24">
        <w:t xml:space="preserve"> </w:t>
      </w:r>
      <w:r>
        <w:rPr>
          <w:bCs/>
          <w:sz w:val="24"/>
          <w:szCs w:val="24"/>
        </w:rPr>
        <w:t>р</w:t>
      </w:r>
      <w:r w:rsidRPr="00830A24">
        <w:rPr>
          <w:bCs/>
          <w:sz w:val="24"/>
          <w:szCs w:val="24"/>
        </w:rPr>
        <w:t xml:space="preserve">езультатом освоения учебного предмета «ОБЖ» должна являться готовность к продуманному, самостоятельному, ответственному действию в различных реальных ситуациях повседневности. Интерес к предмету ОБЖ повышается, если есть тесная связь с личным опытом; даются ситуативные задания, в которых следует творчески применить полученные знания и умения. </w:t>
      </w:r>
      <w:r w:rsidRPr="00BA6002">
        <w:rPr>
          <w:bCs/>
          <w:sz w:val="24"/>
          <w:szCs w:val="24"/>
          <w:u w:val="single"/>
        </w:rPr>
        <w:t xml:space="preserve">Задача каждого учителя - помочь обучающимся в освоении учебного предмета «ОБЖ», используя вариативные </w:t>
      </w:r>
      <w:proofErr w:type="spellStart"/>
      <w:r w:rsidRPr="00BA6002">
        <w:rPr>
          <w:bCs/>
          <w:sz w:val="24"/>
          <w:szCs w:val="24"/>
          <w:u w:val="single"/>
        </w:rPr>
        <w:t>практикоориентированные</w:t>
      </w:r>
      <w:proofErr w:type="spellEnd"/>
      <w:r w:rsidRPr="00BA6002">
        <w:rPr>
          <w:bCs/>
          <w:sz w:val="24"/>
          <w:szCs w:val="24"/>
          <w:u w:val="single"/>
        </w:rPr>
        <w:t xml:space="preserve"> методы обучения. </w:t>
      </w:r>
    </w:p>
    <w:p w:rsidR="00830A24" w:rsidRPr="00830A24" w:rsidRDefault="00830A24" w:rsidP="00830A24">
      <w:pPr>
        <w:pStyle w:val="5"/>
        <w:spacing w:before="0"/>
        <w:ind w:firstLine="708"/>
        <w:jc w:val="both"/>
        <w:rPr>
          <w:bCs/>
          <w:sz w:val="24"/>
          <w:szCs w:val="24"/>
        </w:rPr>
      </w:pPr>
      <w:r w:rsidRPr="00830A24">
        <w:rPr>
          <w:bCs/>
          <w:sz w:val="24"/>
          <w:szCs w:val="24"/>
        </w:rPr>
        <w:t>В федеральных государственных образовательных стандартах, примерных основных образовательных программах, учебных и учебно-методических изданиях основное внимание концентрируется на стадии предельного обострения опасных процессов и явлений, кризисных состояниях (чрезвычайных ситуациях, криминальных отношениях, антиобщественном поведении и т.п.), что искажает последовательность этапов и нарушает целостность изложения сущности опасных ситуаций.</w:t>
      </w:r>
    </w:p>
    <w:p w:rsidR="00830A24" w:rsidRDefault="00830A24" w:rsidP="00830A24">
      <w:pPr>
        <w:pStyle w:val="5"/>
        <w:spacing w:before="0"/>
        <w:ind w:firstLine="708"/>
        <w:jc w:val="both"/>
        <w:rPr>
          <w:bCs/>
          <w:sz w:val="24"/>
          <w:szCs w:val="24"/>
        </w:rPr>
      </w:pPr>
      <w:r w:rsidRPr="00830A24">
        <w:rPr>
          <w:bCs/>
          <w:sz w:val="24"/>
          <w:szCs w:val="24"/>
        </w:rPr>
        <w:t>Содержание учебного предмета «ОБЖ» не в полной мере отвечает современным требованиям безопасности личности, общества и государства. Ряд злободневных тем отсутствует, некоторые из них дублируют друг друга, многие темы рассматриваются в усеченном (или устаревшем) вариантах.</w:t>
      </w:r>
    </w:p>
    <w:p w:rsidR="00830A24" w:rsidRDefault="00830A24" w:rsidP="00830A24">
      <w:pPr>
        <w:pStyle w:val="5"/>
        <w:spacing w:before="0"/>
        <w:ind w:firstLine="708"/>
        <w:jc w:val="both"/>
        <w:rPr>
          <w:bCs/>
          <w:sz w:val="24"/>
          <w:szCs w:val="24"/>
        </w:rPr>
      </w:pPr>
      <w:r w:rsidRPr="00830A24">
        <w:rPr>
          <w:bCs/>
          <w:sz w:val="24"/>
          <w:szCs w:val="24"/>
        </w:rPr>
        <w:t>Значительные трудности на уровне основного общего образования связаны с использованием имеющихся учебников и методических материалов, которые рассчитаны на реализацию содержания учебного предмета в течение пяти лет (5-9 классы). При этом примерная основная образовательная программа основного общего образования предполагает освоение этого содержания в течение всего двух лет (в 8-9 классах). Подобное рассогласование базовой учебно-метод</w:t>
      </w:r>
      <w:r w:rsidR="003C52CC">
        <w:rPr>
          <w:bCs/>
          <w:sz w:val="24"/>
          <w:szCs w:val="24"/>
        </w:rPr>
        <w:t>ической литературы и структурно-</w:t>
      </w:r>
      <w:r w:rsidRPr="00830A24">
        <w:rPr>
          <w:bCs/>
          <w:sz w:val="24"/>
          <w:szCs w:val="24"/>
        </w:rPr>
        <w:t>логической модели учебного предмета «ОБЖ» в образовательных организациях не позволяет реализовывать системный подход, препятствует четкому тематическому планированию, не соответствует принципу последовательного усложнения и закрепления знаний.</w:t>
      </w:r>
    </w:p>
    <w:p w:rsidR="00AB317A" w:rsidRDefault="00830A24" w:rsidP="00AB317A">
      <w:pPr>
        <w:pStyle w:val="5"/>
        <w:spacing w:before="0"/>
        <w:ind w:firstLine="0"/>
        <w:jc w:val="both"/>
        <w:rPr>
          <w:bCs/>
          <w:sz w:val="24"/>
          <w:szCs w:val="24"/>
        </w:rPr>
      </w:pPr>
      <w:r>
        <w:rPr>
          <w:bCs/>
          <w:sz w:val="24"/>
          <w:szCs w:val="24"/>
        </w:rPr>
        <w:tab/>
        <w:t xml:space="preserve">Раздел </w:t>
      </w:r>
      <w:r w:rsidR="00AB317A">
        <w:rPr>
          <w:bCs/>
          <w:sz w:val="24"/>
          <w:szCs w:val="24"/>
        </w:rPr>
        <w:t>III определяет ц</w:t>
      </w:r>
      <w:r w:rsidRPr="00830A24">
        <w:rPr>
          <w:bCs/>
          <w:sz w:val="24"/>
          <w:szCs w:val="24"/>
        </w:rPr>
        <w:t>ель и задачи Концепции</w:t>
      </w:r>
      <w:r w:rsidR="00AB317A">
        <w:rPr>
          <w:bCs/>
          <w:sz w:val="24"/>
          <w:szCs w:val="24"/>
        </w:rPr>
        <w:t xml:space="preserve">. </w:t>
      </w:r>
      <w:r w:rsidR="00AB317A" w:rsidRPr="00AB317A">
        <w:rPr>
          <w:bCs/>
          <w:sz w:val="24"/>
          <w:szCs w:val="24"/>
        </w:rPr>
        <w:t xml:space="preserve">Целью настоящей Концепции является обеспечение условий качественного развития учебного предмета «ОБЖ», изменение его образовательного статуса в соответствии со степенью важности формируемых им компетенций в области безопасности личности, общества и государства, государственным заказом, потребностями населения и перспективными задачами развития российского общества. </w:t>
      </w:r>
      <w:r w:rsidR="00AB317A" w:rsidRPr="00BA6002">
        <w:rPr>
          <w:bCs/>
          <w:sz w:val="24"/>
          <w:szCs w:val="24"/>
          <w:u w:val="single"/>
        </w:rPr>
        <w:t>Приобретение знаний, умений и навыков в области безопасности жизнедеятельности должно стать осмысленным и внутренне согласованным процессом.</w:t>
      </w:r>
      <w:r w:rsidR="00AB317A">
        <w:rPr>
          <w:bCs/>
          <w:sz w:val="24"/>
          <w:szCs w:val="24"/>
        </w:rPr>
        <w:t xml:space="preserve"> </w:t>
      </w:r>
    </w:p>
    <w:p w:rsidR="00AB317A" w:rsidRDefault="00AB317A" w:rsidP="00AB317A">
      <w:pPr>
        <w:pStyle w:val="5"/>
        <w:spacing w:before="0"/>
        <w:ind w:firstLine="708"/>
        <w:jc w:val="both"/>
        <w:rPr>
          <w:bCs/>
          <w:sz w:val="24"/>
          <w:szCs w:val="24"/>
        </w:rPr>
      </w:pPr>
      <w:r w:rsidRPr="00AB317A">
        <w:rPr>
          <w:bCs/>
          <w:sz w:val="24"/>
          <w:szCs w:val="24"/>
        </w:rPr>
        <w:t>Задачи Концепции способствовать:</w:t>
      </w:r>
    </w:p>
    <w:p w:rsidR="00AB317A" w:rsidRDefault="00AB317A" w:rsidP="00AB317A">
      <w:pPr>
        <w:pStyle w:val="5"/>
        <w:spacing w:before="0"/>
        <w:ind w:firstLine="708"/>
        <w:jc w:val="both"/>
        <w:rPr>
          <w:bCs/>
          <w:sz w:val="24"/>
          <w:szCs w:val="24"/>
        </w:rPr>
      </w:pPr>
      <w:r>
        <w:rPr>
          <w:bCs/>
          <w:sz w:val="24"/>
          <w:szCs w:val="24"/>
        </w:rPr>
        <w:t xml:space="preserve">- </w:t>
      </w:r>
      <w:r w:rsidRPr="00AB317A">
        <w:rPr>
          <w:bCs/>
          <w:sz w:val="24"/>
          <w:szCs w:val="24"/>
        </w:rPr>
        <w:t xml:space="preserve">изменению мотивации обучающихся к изучению учебного предмета «ОБЖ» как базового элемента </w:t>
      </w:r>
      <w:proofErr w:type="gramStart"/>
      <w:r w:rsidRPr="00AB317A">
        <w:rPr>
          <w:bCs/>
          <w:sz w:val="24"/>
          <w:szCs w:val="24"/>
        </w:rPr>
        <w:t>системы формирования культуры безопасности жизнедеятельности</w:t>
      </w:r>
      <w:proofErr w:type="gramEnd"/>
      <w:r w:rsidRPr="00AB317A">
        <w:rPr>
          <w:bCs/>
          <w:sz w:val="24"/>
          <w:szCs w:val="24"/>
        </w:rPr>
        <w:t>;</w:t>
      </w:r>
    </w:p>
    <w:p w:rsidR="00AB317A" w:rsidRDefault="00AB317A" w:rsidP="00AB317A">
      <w:pPr>
        <w:pStyle w:val="5"/>
        <w:spacing w:before="0"/>
        <w:ind w:firstLine="708"/>
        <w:jc w:val="both"/>
        <w:rPr>
          <w:bCs/>
          <w:sz w:val="24"/>
          <w:szCs w:val="24"/>
        </w:rPr>
      </w:pPr>
      <w:r>
        <w:rPr>
          <w:bCs/>
          <w:sz w:val="24"/>
          <w:szCs w:val="24"/>
        </w:rPr>
        <w:t xml:space="preserve">- </w:t>
      </w:r>
      <w:r w:rsidRPr="00AB317A">
        <w:rPr>
          <w:bCs/>
          <w:sz w:val="24"/>
          <w:szCs w:val="24"/>
        </w:rPr>
        <w:t xml:space="preserve">формированию единообразного подхода к преподаванию предмета «ОБЖ»; развитию содержания программ учебного предмета на всех уровнях общего образования (с учетом их преемственности) при тесной взаимосвязи урочной и внеурочной деятельности, дополнительного образования, на базе реальных потребностей по обеспечению безопасности </w:t>
      </w:r>
      <w:r w:rsidRPr="00AB317A">
        <w:rPr>
          <w:bCs/>
          <w:sz w:val="24"/>
          <w:szCs w:val="24"/>
        </w:rPr>
        <w:lastRenderedPageBreak/>
        <w:t>жизнедеятельности и необходимости формирования практико-ориентированных компетенций;</w:t>
      </w:r>
    </w:p>
    <w:p w:rsidR="00AB317A" w:rsidRDefault="00AB317A" w:rsidP="00AB317A">
      <w:pPr>
        <w:pStyle w:val="5"/>
        <w:spacing w:before="0"/>
        <w:ind w:firstLine="708"/>
        <w:jc w:val="both"/>
        <w:rPr>
          <w:bCs/>
          <w:sz w:val="24"/>
          <w:szCs w:val="24"/>
        </w:rPr>
      </w:pPr>
      <w:r>
        <w:rPr>
          <w:bCs/>
          <w:sz w:val="24"/>
          <w:szCs w:val="24"/>
        </w:rPr>
        <w:t xml:space="preserve">- </w:t>
      </w:r>
      <w:r w:rsidRPr="00AB317A">
        <w:rPr>
          <w:bCs/>
          <w:sz w:val="24"/>
          <w:szCs w:val="24"/>
        </w:rPr>
        <w:t>совершенствованию технологий и методик преподавания учебного предмета «ОБЖ» исходя из необходимости систематизированного и непрерывного овладения соответствующими компетенциями на всех уровнях общего образования с акцентом на прикладной характер учебного предмета;</w:t>
      </w:r>
    </w:p>
    <w:p w:rsidR="00AB317A" w:rsidRDefault="00AB317A" w:rsidP="00AB317A">
      <w:pPr>
        <w:pStyle w:val="5"/>
        <w:spacing w:before="0"/>
        <w:ind w:firstLine="708"/>
        <w:jc w:val="both"/>
        <w:rPr>
          <w:bCs/>
          <w:sz w:val="24"/>
          <w:szCs w:val="24"/>
        </w:rPr>
      </w:pPr>
      <w:r>
        <w:rPr>
          <w:bCs/>
          <w:sz w:val="24"/>
          <w:szCs w:val="24"/>
        </w:rPr>
        <w:t xml:space="preserve">- </w:t>
      </w:r>
      <w:r w:rsidRPr="00AB317A">
        <w:rPr>
          <w:bCs/>
          <w:sz w:val="24"/>
          <w:szCs w:val="24"/>
        </w:rPr>
        <w:t xml:space="preserve">разработке </w:t>
      </w:r>
      <w:proofErr w:type="gramStart"/>
      <w:r w:rsidRPr="00AB317A">
        <w:rPr>
          <w:bCs/>
          <w:sz w:val="24"/>
          <w:szCs w:val="24"/>
        </w:rPr>
        <w:t>инструментария объективной оценки качества результатов освоения образовательной программы</w:t>
      </w:r>
      <w:proofErr w:type="gramEnd"/>
      <w:r w:rsidRPr="00AB317A">
        <w:rPr>
          <w:bCs/>
          <w:sz w:val="24"/>
          <w:szCs w:val="24"/>
        </w:rPr>
        <w:t xml:space="preserve"> по учебному предмету «ОБЖ»;</w:t>
      </w:r>
    </w:p>
    <w:p w:rsidR="00AB317A" w:rsidRDefault="00AB317A" w:rsidP="00AB317A">
      <w:pPr>
        <w:pStyle w:val="5"/>
        <w:spacing w:before="0"/>
        <w:ind w:firstLine="708"/>
        <w:jc w:val="both"/>
        <w:rPr>
          <w:bCs/>
          <w:sz w:val="24"/>
          <w:szCs w:val="24"/>
        </w:rPr>
      </w:pPr>
      <w:r>
        <w:rPr>
          <w:bCs/>
          <w:sz w:val="24"/>
          <w:szCs w:val="24"/>
        </w:rPr>
        <w:t xml:space="preserve">- </w:t>
      </w:r>
      <w:r w:rsidRPr="00AB317A">
        <w:rPr>
          <w:bCs/>
          <w:sz w:val="24"/>
          <w:szCs w:val="24"/>
        </w:rPr>
        <w:t>повышению качества работы преподавателей-организаторов и преподавателей «ОБЖ», развитию кадрового потенциала в области преподавания «ОБЖ»;</w:t>
      </w:r>
    </w:p>
    <w:p w:rsidR="00AB317A" w:rsidRDefault="00AB317A" w:rsidP="00AB317A">
      <w:pPr>
        <w:pStyle w:val="5"/>
        <w:spacing w:before="0"/>
        <w:ind w:firstLine="708"/>
        <w:jc w:val="both"/>
        <w:rPr>
          <w:bCs/>
          <w:sz w:val="24"/>
          <w:szCs w:val="24"/>
        </w:rPr>
      </w:pPr>
      <w:r>
        <w:rPr>
          <w:bCs/>
          <w:sz w:val="24"/>
          <w:szCs w:val="24"/>
        </w:rPr>
        <w:t xml:space="preserve">- </w:t>
      </w:r>
      <w:r w:rsidRPr="00AB317A">
        <w:rPr>
          <w:bCs/>
          <w:sz w:val="24"/>
          <w:szCs w:val="24"/>
        </w:rPr>
        <w:t>разумному использованию электронной образовательной среды учебного предмета «ОБЖ» (в том числе и его цифровой составляющей);</w:t>
      </w:r>
    </w:p>
    <w:p w:rsidR="000B53A8" w:rsidRDefault="00AB317A" w:rsidP="000B53A8">
      <w:pPr>
        <w:pStyle w:val="5"/>
        <w:spacing w:before="0"/>
        <w:ind w:firstLine="708"/>
        <w:jc w:val="both"/>
        <w:rPr>
          <w:bCs/>
          <w:sz w:val="24"/>
          <w:szCs w:val="24"/>
        </w:rPr>
      </w:pPr>
      <w:r>
        <w:rPr>
          <w:bCs/>
          <w:sz w:val="24"/>
          <w:szCs w:val="24"/>
        </w:rPr>
        <w:t xml:space="preserve">- </w:t>
      </w:r>
      <w:r w:rsidRPr="00AB317A">
        <w:rPr>
          <w:bCs/>
          <w:sz w:val="24"/>
          <w:szCs w:val="24"/>
        </w:rPr>
        <w:t>обновлению учебных изданий по учебному предмету «ОБЖ» с учетом анализа современных проблем обеспечения безопасности личности, общества и государства и детального рассмотрения механизмов возникновения и развития рисков, угроз, опасностей и чрезвычайных ситуаций;</w:t>
      </w:r>
    </w:p>
    <w:p w:rsidR="000B53A8" w:rsidRDefault="000B53A8" w:rsidP="000B53A8">
      <w:pPr>
        <w:pStyle w:val="5"/>
        <w:spacing w:before="0"/>
        <w:ind w:firstLine="708"/>
        <w:jc w:val="both"/>
        <w:rPr>
          <w:bCs/>
          <w:sz w:val="24"/>
          <w:szCs w:val="24"/>
        </w:rPr>
      </w:pPr>
      <w:r>
        <w:rPr>
          <w:bCs/>
          <w:sz w:val="24"/>
          <w:szCs w:val="24"/>
        </w:rPr>
        <w:t xml:space="preserve">- </w:t>
      </w:r>
      <w:r w:rsidR="00AB317A" w:rsidRPr="00AB317A">
        <w:rPr>
          <w:bCs/>
          <w:sz w:val="24"/>
          <w:szCs w:val="24"/>
        </w:rPr>
        <w:t xml:space="preserve">модернизации системы дополнительного профессионального образования преподавателей-организаторов и преподавателей «ОБЖ» в целях достижения ее </w:t>
      </w:r>
      <w:proofErr w:type="spellStart"/>
      <w:r w:rsidR="00AB317A" w:rsidRPr="00AB317A">
        <w:rPr>
          <w:bCs/>
          <w:sz w:val="24"/>
          <w:szCs w:val="24"/>
        </w:rPr>
        <w:t>многопрофильности</w:t>
      </w:r>
      <w:proofErr w:type="spellEnd"/>
      <w:r w:rsidR="00AB317A" w:rsidRPr="00AB317A">
        <w:rPr>
          <w:bCs/>
          <w:sz w:val="24"/>
          <w:szCs w:val="24"/>
        </w:rPr>
        <w:t xml:space="preserve"> и формирования компетенций, предусмотренных Профессиональным стандартом «Педагог»;</w:t>
      </w:r>
    </w:p>
    <w:p w:rsidR="00AB317A" w:rsidRPr="003A7F71" w:rsidRDefault="000B53A8" w:rsidP="000B53A8">
      <w:pPr>
        <w:pStyle w:val="5"/>
        <w:spacing w:before="0"/>
        <w:ind w:firstLine="708"/>
        <w:jc w:val="both"/>
        <w:rPr>
          <w:bCs/>
          <w:sz w:val="24"/>
          <w:szCs w:val="24"/>
        </w:rPr>
      </w:pPr>
      <w:r>
        <w:rPr>
          <w:bCs/>
          <w:sz w:val="24"/>
          <w:szCs w:val="24"/>
        </w:rPr>
        <w:t xml:space="preserve">- </w:t>
      </w:r>
      <w:r w:rsidR="00AB317A" w:rsidRPr="00AB317A">
        <w:rPr>
          <w:bCs/>
          <w:sz w:val="24"/>
          <w:szCs w:val="24"/>
        </w:rPr>
        <w:t>популяризации проблематики по основам безопасности жизнедеятельности.</w:t>
      </w:r>
    </w:p>
    <w:p w:rsidR="00BA6002" w:rsidRPr="00292A21" w:rsidRDefault="00521375" w:rsidP="00BA6002">
      <w:pPr>
        <w:pStyle w:val="5"/>
        <w:spacing w:before="0"/>
        <w:ind w:firstLine="0"/>
        <w:jc w:val="both"/>
        <w:rPr>
          <w:bCs/>
          <w:sz w:val="24"/>
          <w:szCs w:val="24"/>
        </w:rPr>
      </w:pPr>
      <w:r>
        <w:rPr>
          <w:bCs/>
          <w:sz w:val="24"/>
          <w:szCs w:val="24"/>
        </w:rPr>
        <w:tab/>
      </w:r>
      <w:r w:rsidR="00BA6002">
        <w:rPr>
          <w:bCs/>
          <w:sz w:val="24"/>
          <w:szCs w:val="24"/>
        </w:rPr>
        <w:t xml:space="preserve">В Раздел </w:t>
      </w:r>
      <w:r w:rsidR="00BA6002">
        <w:rPr>
          <w:bCs/>
          <w:sz w:val="24"/>
          <w:szCs w:val="24"/>
          <w:lang w:val="en-US"/>
        </w:rPr>
        <w:t>IV</w:t>
      </w:r>
      <w:r w:rsidR="00BA6002">
        <w:rPr>
          <w:bCs/>
          <w:sz w:val="24"/>
          <w:szCs w:val="24"/>
        </w:rPr>
        <w:t xml:space="preserve"> изложены</w:t>
      </w:r>
      <w:r w:rsidR="00BA6002" w:rsidRPr="00BA6002">
        <w:rPr>
          <w:bCs/>
          <w:sz w:val="24"/>
          <w:szCs w:val="24"/>
        </w:rPr>
        <w:t xml:space="preserve"> </w:t>
      </w:r>
      <w:r w:rsidR="00BA6002">
        <w:rPr>
          <w:bCs/>
          <w:sz w:val="24"/>
          <w:szCs w:val="24"/>
        </w:rPr>
        <w:t>о</w:t>
      </w:r>
      <w:r w:rsidR="00BA6002" w:rsidRPr="00BA6002">
        <w:rPr>
          <w:bCs/>
        </w:rPr>
        <w:t>сновные направления реализации Концепции</w:t>
      </w:r>
      <w:r w:rsidR="00BA6002">
        <w:rPr>
          <w:bCs/>
        </w:rPr>
        <w:t xml:space="preserve">. При этом идет </w:t>
      </w:r>
      <w:r w:rsidR="003C52CC" w:rsidRPr="00292A21">
        <w:rPr>
          <w:bCs/>
          <w:sz w:val="24"/>
          <w:szCs w:val="24"/>
        </w:rPr>
        <w:t>деление по уровням образования</w:t>
      </w:r>
      <w:r w:rsidR="00254C02" w:rsidRPr="00292A21">
        <w:rPr>
          <w:bCs/>
          <w:sz w:val="24"/>
          <w:szCs w:val="24"/>
        </w:rPr>
        <w:t>:</w:t>
      </w:r>
    </w:p>
    <w:p w:rsidR="00254C02" w:rsidRPr="00292A21" w:rsidRDefault="00254C02" w:rsidP="00BA6002">
      <w:pPr>
        <w:pStyle w:val="5"/>
        <w:spacing w:before="0"/>
        <w:ind w:firstLine="0"/>
        <w:jc w:val="both"/>
        <w:rPr>
          <w:bCs/>
          <w:sz w:val="24"/>
          <w:szCs w:val="24"/>
        </w:rPr>
      </w:pPr>
      <w:r w:rsidRPr="00292A21">
        <w:rPr>
          <w:bCs/>
          <w:sz w:val="24"/>
          <w:szCs w:val="24"/>
        </w:rPr>
        <w:tab/>
        <w:t>- дошкольное и начальное общее образование;</w:t>
      </w:r>
    </w:p>
    <w:p w:rsidR="00254C02" w:rsidRPr="00292A21" w:rsidRDefault="00254C02" w:rsidP="00BA6002">
      <w:pPr>
        <w:pStyle w:val="5"/>
        <w:spacing w:before="0"/>
        <w:ind w:firstLine="0"/>
        <w:jc w:val="both"/>
        <w:rPr>
          <w:bCs/>
          <w:sz w:val="24"/>
          <w:szCs w:val="24"/>
        </w:rPr>
      </w:pPr>
      <w:r w:rsidRPr="00292A21">
        <w:rPr>
          <w:bCs/>
          <w:sz w:val="24"/>
          <w:szCs w:val="24"/>
        </w:rPr>
        <w:tab/>
        <w:t>- основное общее образование;</w:t>
      </w:r>
    </w:p>
    <w:p w:rsidR="00254C02" w:rsidRPr="00292A21" w:rsidRDefault="00254C02" w:rsidP="00BA6002">
      <w:pPr>
        <w:pStyle w:val="5"/>
        <w:spacing w:before="0"/>
        <w:ind w:firstLine="0"/>
        <w:jc w:val="both"/>
        <w:rPr>
          <w:bCs/>
          <w:sz w:val="24"/>
          <w:szCs w:val="24"/>
        </w:rPr>
      </w:pPr>
      <w:r w:rsidRPr="00292A21">
        <w:rPr>
          <w:bCs/>
          <w:sz w:val="24"/>
          <w:szCs w:val="24"/>
        </w:rPr>
        <w:tab/>
        <w:t>- среднее общее образование;</w:t>
      </w:r>
    </w:p>
    <w:p w:rsidR="00254C02" w:rsidRPr="00292A21" w:rsidRDefault="00254C02" w:rsidP="00BA6002">
      <w:pPr>
        <w:pStyle w:val="5"/>
        <w:spacing w:before="0"/>
        <w:ind w:firstLine="0"/>
        <w:jc w:val="both"/>
        <w:rPr>
          <w:bCs/>
          <w:sz w:val="24"/>
          <w:szCs w:val="24"/>
        </w:rPr>
      </w:pPr>
      <w:r w:rsidRPr="00292A21">
        <w:rPr>
          <w:bCs/>
          <w:sz w:val="24"/>
          <w:szCs w:val="24"/>
        </w:rPr>
        <w:tab/>
        <w:t xml:space="preserve">- система дополнительного образования в области </w:t>
      </w:r>
      <w:r w:rsidR="003C52CC" w:rsidRPr="00292A21">
        <w:rPr>
          <w:bCs/>
          <w:sz w:val="24"/>
          <w:szCs w:val="24"/>
        </w:rPr>
        <w:t>безопасности жизнедеятельности.</w:t>
      </w:r>
    </w:p>
    <w:p w:rsidR="003C52CC" w:rsidRPr="00EA2FCE" w:rsidRDefault="003C52CC" w:rsidP="00BA6002">
      <w:pPr>
        <w:pStyle w:val="5"/>
        <w:spacing w:before="0"/>
        <w:ind w:firstLine="0"/>
        <w:jc w:val="both"/>
        <w:rPr>
          <w:bCs/>
          <w:sz w:val="24"/>
          <w:szCs w:val="24"/>
        </w:rPr>
      </w:pPr>
      <w:r w:rsidRPr="00292A21">
        <w:rPr>
          <w:bCs/>
          <w:sz w:val="24"/>
          <w:szCs w:val="24"/>
        </w:rPr>
        <w:tab/>
        <w:t>Концепция на уровне начального общего образования не предусматривает изучение «ОБЖ» как отдельного предмета, необходима корректировка примерной основной образовательной программы учебного предмета «Окружающий мир» с целью обеспечения условий для формирования начальных навыков и первичных знаний для последовательного перехода к изучению учебного предмета «ОБЖ» на уровне основного общего образования.</w:t>
      </w:r>
      <w:r w:rsidR="007E2CEE" w:rsidRPr="00292A21">
        <w:rPr>
          <w:bCs/>
          <w:sz w:val="24"/>
          <w:szCs w:val="24"/>
        </w:rPr>
        <w:t xml:space="preserve"> На этом уровне изучение «ОБЖ» должно обеспечить</w:t>
      </w:r>
      <w:r w:rsidR="00292A21">
        <w:rPr>
          <w:bCs/>
          <w:sz w:val="24"/>
          <w:szCs w:val="24"/>
        </w:rPr>
        <w:t>,</w:t>
      </w:r>
      <w:r w:rsidR="00292A21" w:rsidRPr="00292A21">
        <w:rPr>
          <w:bCs/>
          <w:sz w:val="24"/>
          <w:szCs w:val="24"/>
        </w:rPr>
        <w:t xml:space="preserve"> в том числе: понимание проблем безопасности и </w:t>
      </w:r>
      <w:r w:rsidR="00292A21" w:rsidRPr="00C90152">
        <w:rPr>
          <w:bCs/>
          <w:sz w:val="24"/>
          <w:szCs w:val="24"/>
          <w:u w:val="single"/>
        </w:rPr>
        <w:t>формирование у всех обучающихся базового уровня культуры безопасного поведения, выработку практико-ориентированных компетенций</w:t>
      </w:r>
      <w:r w:rsidR="00292A21" w:rsidRPr="00292A21">
        <w:rPr>
          <w:bCs/>
          <w:sz w:val="24"/>
          <w:szCs w:val="24"/>
        </w:rPr>
        <w:t xml:space="preserve">, соответствующих возрастным особенностям и потребностям обучающихся. Вводится </w:t>
      </w:r>
      <w:r w:rsidR="00292A21" w:rsidRPr="00C90152">
        <w:rPr>
          <w:bCs/>
          <w:sz w:val="24"/>
          <w:szCs w:val="24"/>
          <w:u w:val="single"/>
        </w:rPr>
        <w:t>обязательность практических занятий в каждом классе</w:t>
      </w:r>
      <w:r w:rsidR="00292A21" w:rsidRPr="00292A21">
        <w:rPr>
          <w:bCs/>
          <w:sz w:val="24"/>
          <w:szCs w:val="24"/>
        </w:rPr>
        <w:t>.</w:t>
      </w:r>
      <w:r w:rsidR="00C90152">
        <w:rPr>
          <w:bCs/>
          <w:sz w:val="24"/>
          <w:szCs w:val="24"/>
        </w:rPr>
        <w:t xml:space="preserve"> </w:t>
      </w:r>
      <w:proofErr w:type="gramStart"/>
      <w:r w:rsidR="00C90152">
        <w:rPr>
          <w:bCs/>
          <w:sz w:val="24"/>
          <w:szCs w:val="24"/>
        </w:rPr>
        <w:t xml:space="preserve">На уровне среднего общего образования освоение предмета «ОБЖ» должно обеспечить </w:t>
      </w:r>
      <w:r w:rsidR="00C90152" w:rsidRPr="00EA2FCE">
        <w:rPr>
          <w:bCs/>
          <w:sz w:val="24"/>
          <w:szCs w:val="24"/>
          <w:u w:val="single"/>
        </w:rP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r w:rsidR="00EA2FCE">
        <w:rPr>
          <w:bCs/>
          <w:sz w:val="24"/>
          <w:szCs w:val="24"/>
        </w:rPr>
        <w:t xml:space="preserve">, </w:t>
      </w:r>
      <w:r w:rsidR="00EA2FCE" w:rsidRPr="00EA2FCE">
        <w:rPr>
          <w:bCs/>
          <w:sz w:val="24"/>
          <w:szCs w:val="24"/>
        </w:rPr>
        <w:t xml:space="preserve">понимание </w:t>
      </w:r>
      <w:r w:rsidR="00EA2FCE" w:rsidRPr="00EA2FCE">
        <w:rPr>
          <w:bCs/>
          <w:sz w:val="24"/>
          <w:szCs w:val="24"/>
          <w:u w:val="single"/>
        </w:rPr>
        <w:t>роли и места личности гражданина в системе национальной безопасности Российской Федерации</w:t>
      </w:r>
      <w:r w:rsidR="00EA2FCE">
        <w:rPr>
          <w:bCs/>
          <w:sz w:val="24"/>
          <w:szCs w:val="24"/>
          <w:u w:val="single"/>
        </w:rPr>
        <w:t xml:space="preserve">, </w:t>
      </w:r>
      <w:r w:rsidR="00EA2FCE" w:rsidRPr="00EA2FCE">
        <w:rPr>
          <w:bCs/>
          <w:sz w:val="24"/>
          <w:szCs w:val="24"/>
          <w:u w:val="single"/>
        </w:rPr>
        <w:t>подготовку обучающихся к решению практических задач безопасности жизнедеятельности, связанных с повседневной жизнью</w:t>
      </w:r>
      <w:r w:rsidR="00EA2FCE">
        <w:rPr>
          <w:bCs/>
          <w:sz w:val="24"/>
          <w:szCs w:val="24"/>
          <w:u w:val="single"/>
        </w:rPr>
        <w:t xml:space="preserve"> </w:t>
      </w:r>
      <w:r w:rsidR="00EA2FCE" w:rsidRPr="00EA2FCE">
        <w:rPr>
          <w:bCs/>
          <w:sz w:val="24"/>
          <w:szCs w:val="24"/>
        </w:rPr>
        <w:t>и др.</w:t>
      </w:r>
      <w:r w:rsidR="00EA2FCE">
        <w:rPr>
          <w:bCs/>
          <w:sz w:val="24"/>
          <w:szCs w:val="24"/>
        </w:rPr>
        <w:t xml:space="preserve"> Одним из основных направлений реализации Концепции на</w:t>
      </w:r>
      <w:proofErr w:type="gramEnd"/>
      <w:r w:rsidR="00EA2FCE">
        <w:rPr>
          <w:bCs/>
          <w:sz w:val="24"/>
          <w:szCs w:val="24"/>
        </w:rPr>
        <w:t xml:space="preserve"> </w:t>
      </w:r>
      <w:proofErr w:type="gramStart"/>
      <w:r w:rsidR="00EA2FCE">
        <w:rPr>
          <w:bCs/>
          <w:sz w:val="24"/>
          <w:szCs w:val="24"/>
        </w:rPr>
        <w:t xml:space="preserve">данном уровне является  </w:t>
      </w:r>
      <w:r w:rsidR="00EA2FCE" w:rsidRPr="00EA2FCE">
        <w:rPr>
          <w:bCs/>
          <w:sz w:val="24"/>
          <w:szCs w:val="24"/>
        </w:rPr>
        <w:t xml:space="preserve">расширение содержания учебного предмета «ОБЖ» новой тематической линией по основам военной безопасности государства и внедрение </w:t>
      </w:r>
      <w:proofErr w:type="spellStart"/>
      <w:r w:rsidR="00EA2FCE" w:rsidRPr="00EA2FCE">
        <w:rPr>
          <w:bCs/>
          <w:sz w:val="24"/>
          <w:szCs w:val="24"/>
        </w:rPr>
        <w:t>структурно</w:t>
      </w:r>
      <w:r w:rsidR="00EA2FCE" w:rsidRPr="00EA2FCE">
        <w:rPr>
          <w:bCs/>
          <w:sz w:val="24"/>
          <w:szCs w:val="24"/>
        </w:rPr>
        <w:softHyphen/>
        <w:t>логической</w:t>
      </w:r>
      <w:proofErr w:type="spellEnd"/>
      <w:r w:rsidR="00EA2FCE" w:rsidRPr="00EA2FCE">
        <w:rPr>
          <w:bCs/>
          <w:sz w:val="24"/>
          <w:szCs w:val="24"/>
        </w:rPr>
        <w:t xml:space="preserve"> схемы ее изучени</w:t>
      </w:r>
      <w:r w:rsidR="00EA2FCE">
        <w:rPr>
          <w:bCs/>
          <w:sz w:val="24"/>
          <w:szCs w:val="24"/>
        </w:rPr>
        <w:t>я: «основы обороны государства -</w:t>
      </w:r>
      <w:r w:rsidR="00EA2FCE" w:rsidRPr="00EA2FCE">
        <w:rPr>
          <w:bCs/>
          <w:sz w:val="24"/>
          <w:szCs w:val="24"/>
        </w:rPr>
        <w:t xml:space="preserve"> основы военной службы»</w:t>
      </w:r>
      <w:r w:rsidR="00EA2FCE">
        <w:rPr>
          <w:bCs/>
          <w:sz w:val="24"/>
          <w:szCs w:val="24"/>
        </w:rPr>
        <w:t>.</w:t>
      </w:r>
      <w:proofErr w:type="gramEnd"/>
    </w:p>
    <w:p w:rsidR="00EA2FCE" w:rsidRPr="00EA2FCE" w:rsidRDefault="003C52CC" w:rsidP="00EA2FCE">
      <w:pPr>
        <w:ind w:right="20" w:firstLine="700"/>
        <w:jc w:val="both"/>
        <w:rPr>
          <w:rFonts w:ascii="Times New Roman" w:eastAsia="Times New Roman" w:hAnsi="Times New Roman" w:cs="Times New Roman"/>
          <w:color w:val="auto"/>
        </w:rPr>
      </w:pPr>
      <w:r>
        <w:rPr>
          <w:bCs/>
        </w:rPr>
        <w:tab/>
      </w:r>
      <w:r w:rsidR="00EA2FCE" w:rsidRPr="00ED17DF">
        <w:rPr>
          <w:rFonts w:ascii="Times New Roman" w:eastAsia="Times New Roman" w:hAnsi="Times New Roman" w:cs="Times New Roman"/>
          <w:color w:val="auto"/>
          <w:u w:val="single"/>
        </w:rPr>
        <w:t>Система дополнительного образования</w:t>
      </w:r>
      <w:r w:rsidR="00EA2FCE" w:rsidRPr="00EA2FCE">
        <w:rPr>
          <w:rFonts w:ascii="Times New Roman" w:eastAsia="Times New Roman" w:hAnsi="Times New Roman" w:cs="Times New Roman"/>
          <w:color w:val="auto"/>
        </w:rPr>
        <w:t>, в том числе лиц с ограниченными возможностями здоровья, в области безопасности жизнедеятельности должна обеспечивать:</w:t>
      </w:r>
    </w:p>
    <w:p w:rsidR="00EA2FCE" w:rsidRPr="00EA2FCE" w:rsidRDefault="00EA2FCE" w:rsidP="00EA2FCE">
      <w:pPr>
        <w:ind w:right="20" w:firstLine="700"/>
        <w:jc w:val="both"/>
        <w:rPr>
          <w:rFonts w:ascii="Times New Roman" w:eastAsia="Times New Roman" w:hAnsi="Times New Roman" w:cs="Times New Roman"/>
          <w:color w:val="auto"/>
        </w:rPr>
      </w:pPr>
      <w:r w:rsidRPr="00EA2FCE">
        <w:rPr>
          <w:rFonts w:ascii="Times New Roman" w:eastAsia="Times New Roman" w:hAnsi="Times New Roman" w:cs="Times New Roman"/>
          <w:color w:val="auto"/>
        </w:rPr>
        <w:t>создание условий для углубленного самостоятельного освоения образовательных программ по «ОБЖ»;</w:t>
      </w:r>
    </w:p>
    <w:p w:rsidR="00EA2FCE" w:rsidRPr="00EA2FCE" w:rsidRDefault="00EA2FCE" w:rsidP="00EA2FCE">
      <w:pPr>
        <w:ind w:right="20" w:firstLine="700"/>
        <w:jc w:val="both"/>
        <w:rPr>
          <w:rFonts w:ascii="Times New Roman" w:eastAsia="Times New Roman" w:hAnsi="Times New Roman" w:cs="Times New Roman"/>
          <w:color w:val="auto"/>
        </w:rPr>
      </w:pPr>
      <w:r w:rsidRPr="00EA2FCE">
        <w:rPr>
          <w:rFonts w:ascii="Times New Roman" w:eastAsia="Times New Roman" w:hAnsi="Times New Roman" w:cs="Times New Roman"/>
          <w:color w:val="auto"/>
        </w:rPr>
        <w:t>согласованность компетенций, формируемых в условиях дополнительного образования и во внеурочной деятельности;</w:t>
      </w:r>
    </w:p>
    <w:p w:rsidR="00EA2FCE" w:rsidRPr="00EA2FCE" w:rsidRDefault="00EA2FCE" w:rsidP="00EA2FCE">
      <w:pPr>
        <w:ind w:right="20" w:firstLine="700"/>
        <w:jc w:val="both"/>
        <w:rPr>
          <w:rFonts w:ascii="Times New Roman" w:eastAsia="Times New Roman" w:hAnsi="Times New Roman" w:cs="Times New Roman"/>
          <w:color w:val="auto"/>
        </w:rPr>
      </w:pPr>
      <w:r w:rsidRPr="00EA2FCE">
        <w:rPr>
          <w:rFonts w:ascii="Times New Roman" w:eastAsia="Times New Roman" w:hAnsi="Times New Roman" w:cs="Times New Roman"/>
          <w:color w:val="auto"/>
        </w:rPr>
        <w:lastRenderedPageBreak/>
        <w:t xml:space="preserve">использование методических ресурсов, разработанных в рамках деятельности профильных кружков, секций, центров, полевых лагерей, учреждений дополнительного образования, общественных движений, добровольных обществ; </w:t>
      </w:r>
    </w:p>
    <w:p w:rsidR="00EA2FCE" w:rsidRPr="00EA2FCE" w:rsidRDefault="00EA2FCE" w:rsidP="00EA2FCE">
      <w:pPr>
        <w:ind w:right="20" w:firstLine="700"/>
        <w:jc w:val="both"/>
        <w:rPr>
          <w:rFonts w:ascii="Times New Roman" w:eastAsia="Times New Roman" w:hAnsi="Times New Roman" w:cs="Times New Roman"/>
          <w:color w:val="auto"/>
        </w:rPr>
      </w:pPr>
      <w:r w:rsidRPr="00EA2FCE">
        <w:rPr>
          <w:rFonts w:ascii="Times New Roman" w:eastAsia="Times New Roman" w:hAnsi="Times New Roman" w:cs="Times New Roman"/>
          <w:color w:val="auto"/>
        </w:rPr>
        <w:t xml:space="preserve">участие обучающихся во всероссийской олимпиаде школьников по «ОБЖ»; </w:t>
      </w:r>
    </w:p>
    <w:p w:rsidR="00EA2FCE" w:rsidRPr="00EA2FCE" w:rsidRDefault="00EA2FCE" w:rsidP="00EA2FCE">
      <w:pPr>
        <w:ind w:right="20" w:firstLine="700"/>
        <w:jc w:val="both"/>
        <w:rPr>
          <w:rFonts w:ascii="Times New Roman" w:eastAsia="Times New Roman" w:hAnsi="Times New Roman" w:cs="Times New Roman"/>
          <w:color w:val="auto"/>
        </w:rPr>
      </w:pPr>
      <w:r w:rsidRPr="00EA2FCE">
        <w:rPr>
          <w:rFonts w:ascii="Times New Roman" w:eastAsia="Times New Roman" w:hAnsi="Times New Roman" w:cs="Times New Roman"/>
          <w:color w:val="auto"/>
        </w:rPr>
        <w:t>обеспечение участия обучающихся в детско-юношеских движениях и других общественных объединениях, интерактивных экспозициях, проектах по «ОБЖ» в информационно-телекоммуникационной сети «И</w:t>
      </w:r>
      <w:r>
        <w:rPr>
          <w:rFonts w:ascii="Times New Roman" w:eastAsia="Times New Roman" w:hAnsi="Times New Roman" w:cs="Times New Roman"/>
          <w:color w:val="auto"/>
        </w:rPr>
        <w:t>нтернет»</w:t>
      </w:r>
      <w:r w:rsidRPr="00EA2FCE">
        <w:rPr>
          <w:rFonts w:ascii="Times New Roman" w:eastAsia="Times New Roman" w:hAnsi="Times New Roman" w:cs="Times New Roman"/>
          <w:color w:val="auto"/>
        </w:rPr>
        <w:t>;</w:t>
      </w:r>
    </w:p>
    <w:p w:rsidR="00EA2FCE" w:rsidRPr="00EA2FCE" w:rsidRDefault="00EA2FCE" w:rsidP="00EA2FCE">
      <w:pPr>
        <w:ind w:right="20" w:firstLine="700"/>
        <w:jc w:val="both"/>
        <w:rPr>
          <w:rFonts w:ascii="Times New Roman" w:eastAsia="Times New Roman" w:hAnsi="Times New Roman" w:cs="Times New Roman"/>
          <w:color w:val="auto"/>
        </w:rPr>
      </w:pPr>
      <w:proofErr w:type="gramStart"/>
      <w:r w:rsidRPr="00EA2FCE">
        <w:rPr>
          <w:rFonts w:ascii="Times New Roman" w:eastAsia="Times New Roman" w:hAnsi="Times New Roman" w:cs="Times New Roman"/>
          <w:color w:val="auto"/>
        </w:rPr>
        <w:t>привлечение обучающихся к разработке и совершенствованию электронной образовательной среды учебного предмета в образовательных организациях;</w:t>
      </w:r>
      <w:proofErr w:type="gramEnd"/>
    </w:p>
    <w:p w:rsidR="00EA2FCE" w:rsidRDefault="00EA2FCE" w:rsidP="00ED17DF">
      <w:pPr>
        <w:ind w:firstLine="700"/>
        <w:jc w:val="both"/>
        <w:rPr>
          <w:rFonts w:ascii="Times New Roman" w:eastAsia="Times New Roman" w:hAnsi="Times New Roman" w:cs="Times New Roman"/>
          <w:color w:val="auto"/>
        </w:rPr>
      </w:pPr>
      <w:r w:rsidRPr="00EA2FCE">
        <w:rPr>
          <w:rFonts w:ascii="Times New Roman" w:eastAsia="Times New Roman" w:hAnsi="Times New Roman" w:cs="Times New Roman"/>
          <w:color w:val="auto"/>
        </w:rPr>
        <w:t>стимулирование деятельности школьных «Добровольных дружин юных пожарных», «Отрядов юных инспекторов движения» и др.</w:t>
      </w:r>
    </w:p>
    <w:p w:rsidR="00ED17DF" w:rsidRDefault="00ED17DF" w:rsidP="00ED17DF">
      <w:pPr>
        <w:ind w:firstLine="700"/>
        <w:jc w:val="both"/>
        <w:rPr>
          <w:rFonts w:ascii="Times New Roman" w:eastAsia="Times New Roman" w:hAnsi="Times New Roman" w:cs="Times New Roman"/>
          <w:i/>
          <w:color w:val="auto"/>
        </w:rPr>
      </w:pPr>
      <w:r w:rsidRPr="00ED17DF">
        <w:rPr>
          <w:rFonts w:ascii="Times New Roman" w:eastAsia="Times New Roman" w:hAnsi="Times New Roman" w:cs="Times New Roman"/>
          <w:i/>
          <w:color w:val="auto"/>
        </w:rPr>
        <w:t>При разработке рабочих программ образовательных организаций по предмету «ОБЖ» следует учитывать положения Концепции.</w:t>
      </w:r>
    </w:p>
    <w:p w:rsidR="001D52C1" w:rsidRDefault="001D52C1" w:rsidP="00ED17DF">
      <w:pPr>
        <w:ind w:firstLine="700"/>
        <w:jc w:val="both"/>
        <w:rPr>
          <w:rFonts w:ascii="Times New Roman" w:eastAsia="Times New Roman" w:hAnsi="Times New Roman" w:cs="Times New Roman"/>
          <w:i/>
          <w:color w:val="auto"/>
        </w:rPr>
      </w:pPr>
    </w:p>
    <w:p w:rsidR="001D52C1" w:rsidRPr="001D52C1" w:rsidRDefault="00696599" w:rsidP="00696599">
      <w:pPr>
        <w:ind w:firstLine="700"/>
        <w:jc w:val="center"/>
        <w:rPr>
          <w:rFonts w:ascii="Times New Roman" w:eastAsia="Times New Roman" w:hAnsi="Times New Roman" w:cs="Times New Roman"/>
          <w:b/>
          <w:bCs/>
          <w:color w:val="auto"/>
        </w:rPr>
      </w:pPr>
      <w:r>
        <w:rPr>
          <w:rFonts w:ascii="Times New Roman" w:eastAsia="Times New Roman" w:hAnsi="Times New Roman" w:cs="Times New Roman"/>
          <w:b/>
          <w:bCs/>
          <w:color w:val="auto"/>
        </w:rPr>
        <w:t>О разработке</w:t>
      </w:r>
      <w:r w:rsidR="001D52C1" w:rsidRPr="001D52C1">
        <w:rPr>
          <w:rFonts w:ascii="Times New Roman" w:eastAsia="Times New Roman" w:hAnsi="Times New Roman" w:cs="Times New Roman"/>
          <w:b/>
          <w:bCs/>
          <w:color w:val="auto"/>
        </w:rPr>
        <w:t xml:space="preserve"> рабочих программ по учебному предмету «Основы безопасности жизнедеятельности»</w:t>
      </w:r>
    </w:p>
    <w:p w:rsidR="005B2487" w:rsidRPr="005B2487" w:rsidRDefault="005B2487" w:rsidP="005B2487">
      <w:pPr>
        <w:ind w:firstLine="700"/>
        <w:jc w:val="both"/>
        <w:rPr>
          <w:rFonts w:ascii="Times New Roman" w:eastAsia="Times New Roman" w:hAnsi="Times New Roman" w:cs="Times New Roman"/>
          <w:color w:val="auto"/>
        </w:rPr>
      </w:pPr>
      <w:r w:rsidRPr="005B2487">
        <w:rPr>
          <w:rFonts w:ascii="Times New Roman" w:eastAsia="Times New Roman" w:hAnsi="Times New Roman" w:cs="Times New Roman"/>
          <w:color w:val="auto"/>
        </w:rPr>
        <w:t>Рабочая программа учебного предмета «Основы безопасности жизнедеятельности» является структурным компонентом основной образовательной программы основного / среднего общего образования.</w:t>
      </w:r>
    </w:p>
    <w:p w:rsidR="005B2487" w:rsidRPr="005B2487" w:rsidRDefault="005B2487" w:rsidP="005B2487">
      <w:pPr>
        <w:ind w:firstLine="700"/>
        <w:jc w:val="both"/>
        <w:rPr>
          <w:rFonts w:ascii="Times New Roman" w:eastAsia="Times New Roman" w:hAnsi="Times New Roman" w:cs="Times New Roman"/>
          <w:color w:val="auto"/>
          <w:u w:val="single"/>
        </w:rPr>
      </w:pPr>
      <w:r w:rsidRPr="005B2487">
        <w:rPr>
          <w:rFonts w:ascii="Times New Roman" w:eastAsia="Times New Roman" w:hAnsi="Times New Roman" w:cs="Times New Roman"/>
          <w:color w:val="auto"/>
          <w:u w:val="single"/>
        </w:rPr>
        <w:t>Рабочая программа по предмету должна разрабатываться в соответствии с обязательным минимумом содержания образования и требованиям к уровню подготовки выпускников по предмету «Основы безопасности жизнедеятельности» и определяться локальным актом образовательной организации.</w:t>
      </w:r>
    </w:p>
    <w:p w:rsidR="005B2487" w:rsidRPr="005B2487" w:rsidRDefault="005B2487" w:rsidP="005B2487">
      <w:pPr>
        <w:ind w:firstLine="700"/>
        <w:jc w:val="both"/>
        <w:rPr>
          <w:rFonts w:ascii="Times New Roman" w:eastAsia="Times New Roman" w:hAnsi="Times New Roman" w:cs="Times New Roman"/>
          <w:color w:val="auto"/>
        </w:rPr>
      </w:pPr>
      <w:proofErr w:type="gramStart"/>
      <w:r w:rsidRPr="005B2487">
        <w:rPr>
          <w:rFonts w:ascii="Times New Roman" w:eastAsia="Times New Roman" w:hAnsi="Times New Roman" w:cs="Times New Roman"/>
          <w:color w:val="auto"/>
        </w:rPr>
        <w:t>Содержание рабочей программы учебного предмета «Основы безопасности жизнедеятельности» разрабатывается с учетом примерных основных образовательных программ основного и среднего общего образования (реестр Министерства образования и науки Российской федерации (</w:t>
      </w:r>
      <w:r w:rsidRPr="005B2487">
        <w:rPr>
          <w:rFonts w:ascii="Times New Roman" w:eastAsia="Times New Roman" w:hAnsi="Times New Roman" w:cs="Times New Roman"/>
          <w:color w:val="auto"/>
          <w:lang w:val="en-US"/>
        </w:rPr>
        <w:t>http</w:t>
      </w:r>
      <w:r w:rsidRPr="005B2487">
        <w:rPr>
          <w:rFonts w:ascii="Times New Roman" w:eastAsia="Times New Roman" w:hAnsi="Times New Roman" w:cs="Times New Roman"/>
          <w:color w:val="auto"/>
        </w:rPr>
        <w:t>:</w:t>
      </w:r>
      <w:hyperlink r:id="rId8" w:history="1">
        <w:r w:rsidRPr="005B2487">
          <w:rPr>
            <w:rStyle w:val="a3"/>
            <w:rFonts w:ascii="Times New Roman" w:eastAsia="Times New Roman" w:hAnsi="Times New Roman" w:cs="Times New Roman"/>
          </w:rPr>
          <w:t xml:space="preserve"> </w:t>
        </w:r>
        <w:proofErr w:type="spellStart"/>
        <w:r w:rsidRPr="005B2487">
          <w:rPr>
            <w:rStyle w:val="a3"/>
            <w:rFonts w:ascii="Times New Roman" w:eastAsia="Times New Roman" w:hAnsi="Times New Roman" w:cs="Times New Roman"/>
            <w:lang w:val="en-US"/>
          </w:rPr>
          <w:t>fgosreestr</w:t>
        </w:r>
        <w:proofErr w:type="spellEnd"/>
        <w:r w:rsidRPr="005B2487">
          <w:rPr>
            <w:rStyle w:val="a3"/>
            <w:rFonts w:ascii="Times New Roman" w:eastAsia="Times New Roman" w:hAnsi="Times New Roman" w:cs="Times New Roman"/>
          </w:rPr>
          <w:t>.</w:t>
        </w:r>
        <w:proofErr w:type="spellStart"/>
        <w:r w:rsidRPr="005B2487">
          <w:rPr>
            <w:rStyle w:val="a3"/>
            <w:rFonts w:ascii="Times New Roman" w:eastAsia="Times New Roman" w:hAnsi="Times New Roman" w:cs="Times New Roman"/>
            <w:lang w:val="en-US"/>
          </w:rPr>
          <w:t>ru</w:t>
        </w:r>
        <w:proofErr w:type="spellEnd"/>
        <w:r w:rsidRPr="005B2487">
          <w:rPr>
            <w:rStyle w:val="a3"/>
            <w:rFonts w:ascii="Times New Roman" w:eastAsia="Times New Roman" w:hAnsi="Times New Roman" w:cs="Times New Roman"/>
          </w:rPr>
          <w:t>)</w:t>
        </w:r>
      </w:hyperlink>
      <w:r w:rsidRPr="005B2487">
        <w:rPr>
          <w:rFonts w:ascii="Times New Roman" w:eastAsia="Times New Roman" w:hAnsi="Times New Roman" w:cs="Times New Roman"/>
          <w:color w:val="auto"/>
        </w:rPr>
        <w:t>, при необходимости с учетом примерных программ по учебному предмету «Основы безопасности жизнедеятельности», а также вариативных (авторских) программ.</w:t>
      </w:r>
      <w:proofErr w:type="gramEnd"/>
    </w:p>
    <w:p w:rsidR="005B2487" w:rsidRDefault="005B2487" w:rsidP="005B2487">
      <w:pPr>
        <w:ind w:firstLine="700"/>
        <w:jc w:val="both"/>
        <w:rPr>
          <w:rFonts w:ascii="Times New Roman" w:eastAsia="Times New Roman" w:hAnsi="Times New Roman" w:cs="Times New Roman"/>
          <w:color w:val="auto"/>
        </w:rPr>
      </w:pPr>
      <w:r w:rsidRPr="005B2487">
        <w:rPr>
          <w:rFonts w:ascii="Times New Roman" w:eastAsia="Times New Roman" w:hAnsi="Times New Roman" w:cs="Times New Roman"/>
          <w:color w:val="auto"/>
        </w:rPr>
        <w:t>Рабочая программа по учебному предмету должна содержать следующие разделы: планируемые результаты освоения учебного предмета, курса; содержание учебного предмета, курса; тематическое планирование с указанием количества часов, отводимых на освоение каждой темы.</w:t>
      </w:r>
    </w:p>
    <w:p w:rsidR="005B2487" w:rsidRDefault="005B2487" w:rsidP="005B2487">
      <w:pPr>
        <w:ind w:firstLine="700"/>
        <w:jc w:val="both"/>
        <w:rPr>
          <w:rFonts w:ascii="Times New Roman" w:eastAsia="Times New Roman" w:hAnsi="Times New Roman" w:cs="Times New Roman"/>
          <w:color w:val="auto"/>
        </w:rPr>
      </w:pPr>
      <w:r w:rsidRPr="005B2487">
        <w:rPr>
          <w:rFonts w:ascii="Times New Roman" w:eastAsia="Times New Roman" w:hAnsi="Times New Roman" w:cs="Times New Roman"/>
          <w:color w:val="auto"/>
        </w:rPr>
        <w:t xml:space="preserve">Количество письменных проверочных, контрольных работ, тестовых заданий </w:t>
      </w:r>
      <w:r w:rsidR="00103ECC">
        <w:rPr>
          <w:rFonts w:ascii="Times New Roman" w:eastAsia="Times New Roman" w:hAnsi="Times New Roman" w:cs="Times New Roman"/>
          <w:color w:val="auto"/>
        </w:rPr>
        <w:t xml:space="preserve">и </w:t>
      </w:r>
      <w:r w:rsidRPr="005B2487">
        <w:rPr>
          <w:rFonts w:ascii="Times New Roman" w:eastAsia="Times New Roman" w:hAnsi="Times New Roman" w:cs="Times New Roman"/>
          <w:color w:val="auto"/>
        </w:rPr>
        <w:t>других форм контроля утверждается локальными нормативными актами образовательной организации</w:t>
      </w:r>
      <w:r>
        <w:rPr>
          <w:rFonts w:ascii="Times New Roman" w:eastAsia="Times New Roman" w:hAnsi="Times New Roman" w:cs="Times New Roman"/>
          <w:color w:val="auto"/>
        </w:rPr>
        <w:t>.</w:t>
      </w:r>
    </w:p>
    <w:p w:rsidR="00103ECC" w:rsidRDefault="00606531" w:rsidP="005B2487">
      <w:pPr>
        <w:ind w:firstLine="70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Рекомендуется в рабочей программе </w:t>
      </w:r>
      <w:r w:rsidR="00103ECC">
        <w:rPr>
          <w:rFonts w:ascii="Times New Roman" w:eastAsia="Times New Roman" w:hAnsi="Times New Roman" w:cs="Times New Roman"/>
          <w:color w:val="auto"/>
        </w:rPr>
        <w:t xml:space="preserve">при описании системы контролирующих материалов, позволяющих </w:t>
      </w:r>
      <w:r w:rsidR="00103ECC" w:rsidRPr="00103ECC">
        <w:rPr>
          <w:rFonts w:ascii="Times New Roman" w:eastAsia="Times New Roman" w:hAnsi="Times New Roman" w:cs="Times New Roman"/>
          <w:color w:val="auto"/>
        </w:rPr>
        <w:t xml:space="preserve">оценить уровень и качество знаний, а также уровень </w:t>
      </w:r>
      <w:proofErr w:type="spellStart"/>
      <w:r w:rsidR="00103ECC" w:rsidRPr="00103ECC">
        <w:rPr>
          <w:rFonts w:ascii="Times New Roman" w:eastAsia="Times New Roman" w:hAnsi="Times New Roman" w:cs="Times New Roman"/>
          <w:color w:val="auto"/>
        </w:rPr>
        <w:t>сформированности</w:t>
      </w:r>
      <w:proofErr w:type="spellEnd"/>
      <w:r w:rsidR="00103ECC" w:rsidRPr="00103ECC">
        <w:rPr>
          <w:rFonts w:ascii="Times New Roman" w:eastAsia="Times New Roman" w:hAnsi="Times New Roman" w:cs="Times New Roman"/>
          <w:color w:val="auto"/>
        </w:rPr>
        <w:t xml:space="preserve"> практических навыков по предмету</w:t>
      </w:r>
      <w:r w:rsidR="00103ECC">
        <w:rPr>
          <w:rFonts w:ascii="Times New Roman" w:eastAsia="Times New Roman" w:hAnsi="Times New Roman" w:cs="Times New Roman"/>
          <w:color w:val="auto"/>
        </w:rPr>
        <w:t xml:space="preserve">, </w:t>
      </w:r>
      <w:r>
        <w:rPr>
          <w:rFonts w:ascii="Times New Roman" w:eastAsia="Times New Roman" w:hAnsi="Times New Roman" w:cs="Times New Roman"/>
          <w:color w:val="auto"/>
        </w:rPr>
        <w:t>указать критерии оценивания по типам контроля (тестовый контроль, контрольные вопросы, решение ситуационных задач</w:t>
      </w:r>
      <w:r w:rsidR="00103ECC">
        <w:rPr>
          <w:rFonts w:ascii="Times New Roman" w:eastAsia="Times New Roman" w:hAnsi="Times New Roman" w:cs="Times New Roman"/>
          <w:color w:val="auto"/>
        </w:rPr>
        <w:t xml:space="preserve">, разработка </w:t>
      </w:r>
      <w:proofErr w:type="gramStart"/>
      <w:r w:rsidR="00103ECC">
        <w:rPr>
          <w:rFonts w:ascii="Times New Roman" w:eastAsia="Times New Roman" w:hAnsi="Times New Roman" w:cs="Times New Roman"/>
          <w:color w:val="auto"/>
        </w:rPr>
        <w:t>индивидуального проекта</w:t>
      </w:r>
      <w:proofErr w:type="gramEnd"/>
      <w:r w:rsidR="00103ECC">
        <w:rPr>
          <w:rFonts w:ascii="Times New Roman" w:eastAsia="Times New Roman" w:hAnsi="Times New Roman" w:cs="Times New Roman"/>
          <w:color w:val="auto"/>
        </w:rPr>
        <w:t>, выполнение нормативов и т.д.</w:t>
      </w:r>
      <w:r>
        <w:rPr>
          <w:rFonts w:ascii="Times New Roman" w:eastAsia="Times New Roman" w:hAnsi="Times New Roman" w:cs="Times New Roman"/>
          <w:color w:val="auto"/>
        </w:rPr>
        <w:t>)</w:t>
      </w:r>
      <w:r w:rsidR="00103ECC">
        <w:rPr>
          <w:rFonts w:ascii="Times New Roman" w:eastAsia="Times New Roman" w:hAnsi="Times New Roman" w:cs="Times New Roman"/>
          <w:color w:val="auto"/>
        </w:rPr>
        <w:t>.</w:t>
      </w:r>
    </w:p>
    <w:p w:rsidR="00103ECC" w:rsidRPr="00103ECC" w:rsidRDefault="00103ECC" w:rsidP="00103ECC">
      <w:pPr>
        <w:ind w:firstLine="700"/>
        <w:jc w:val="both"/>
        <w:rPr>
          <w:rFonts w:ascii="Times New Roman" w:eastAsia="Times New Roman" w:hAnsi="Times New Roman" w:cs="Times New Roman"/>
          <w:color w:val="auto"/>
        </w:rPr>
      </w:pPr>
      <w:r w:rsidRPr="00103ECC">
        <w:rPr>
          <w:rFonts w:ascii="Times New Roman" w:eastAsia="Times New Roman" w:hAnsi="Times New Roman" w:cs="Times New Roman"/>
          <w:color w:val="auto"/>
        </w:rPr>
        <w:t>При разработке рабочей программы общеобразовательной организации возможны некоторые изменения (в рамках требований ФГОС). Отдельные темы изучаются с учётом региональных условий и в зависимости от личного опыта преподавател</w:t>
      </w:r>
      <w:r w:rsidR="00D56676">
        <w:rPr>
          <w:rFonts w:ascii="Times New Roman" w:eastAsia="Times New Roman" w:hAnsi="Times New Roman" w:cs="Times New Roman"/>
          <w:color w:val="auto"/>
        </w:rPr>
        <w:t>я, ведущего занятия по предмету, а также имеющегося материально-технического обеспечения.</w:t>
      </w:r>
    </w:p>
    <w:p w:rsidR="00ED17DF" w:rsidRDefault="00ED17DF" w:rsidP="00ED17DF">
      <w:pPr>
        <w:ind w:firstLine="700"/>
        <w:jc w:val="both"/>
        <w:rPr>
          <w:rFonts w:ascii="Times New Roman" w:eastAsia="Times New Roman" w:hAnsi="Times New Roman" w:cs="Times New Roman"/>
          <w:color w:val="auto"/>
        </w:rPr>
      </w:pPr>
    </w:p>
    <w:p w:rsidR="00ED17DF" w:rsidRDefault="00355034" w:rsidP="00355034">
      <w:pPr>
        <w:ind w:firstLine="700"/>
        <w:jc w:val="center"/>
        <w:rPr>
          <w:rFonts w:ascii="Times New Roman" w:eastAsia="Times New Roman" w:hAnsi="Times New Roman" w:cs="Times New Roman"/>
          <w:b/>
          <w:color w:val="auto"/>
        </w:rPr>
      </w:pPr>
      <w:r w:rsidRPr="00355034">
        <w:rPr>
          <w:rFonts w:ascii="Times New Roman" w:eastAsia="Times New Roman" w:hAnsi="Times New Roman" w:cs="Times New Roman"/>
          <w:b/>
          <w:color w:val="auto"/>
        </w:rPr>
        <w:t>О преподавании учебного предмета «Основы безопасности жизнедеятельности»</w:t>
      </w:r>
      <w:r w:rsidR="009E1039">
        <w:rPr>
          <w:rFonts w:ascii="Times New Roman" w:eastAsia="Times New Roman" w:hAnsi="Times New Roman" w:cs="Times New Roman"/>
          <w:b/>
          <w:color w:val="auto"/>
        </w:rPr>
        <w:t xml:space="preserve"> в 9-х классах</w:t>
      </w:r>
    </w:p>
    <w:p w:rsidR="00355034" w:rsidRDefault="00355034" w:rsidP="00355034">
      <w:pPr>
        <w:ind w:firstLine="700"/>
        <w:jc w:val="both"/>
        <w:rPr>
          <w:rFonts w:ascii="Times New Roman" w:eastAsia="Times New Roman" w:hAnsi="Times New Roman" w:cs="Times New Roman"/>
          <w:color w:val="auto"/>
        </w:rPr>
      </w:pPr>
      <w:proofErr w:type="gramStart"/>
      <w:r w:rsidRPr="00355034">
        <w:rPr>
          <w:rFonts w:ascii="Times New Roman" w:eastAsia="Times New Roman" w:hAnsi="Times New Roman" w:cs="Times New Roman"/>
          <w:color w:val="auto"/>
        </w:rPr>
        <w:t xml:space="preserve">В соответствии </w:t>
      </w:r>
      <w:r>
        <w:rPr>
          <w:rFonts w:ascii="Times New Roman" w:eastAsia="Times New Roman" w:hAnsi="Times New Roman" w:cs="Times New Roman"/>
          <w:color w:val="auto"/>
        </w:rPr>
        <w:t>с Письмом</w:t>
      </w:r>
      <w:r w:rsidRPr="00355034">
        <w:rPr>
          <w:rFonts w:ascii="Times New Roman" w:eastAsia="Times New Roman" w:hAnsi="Times New Roman" w:cs="Times New Roman"/>
          <w:color w:val="auto"/>
        </w:rPr>
        <w:t xml:space="preserve"> Министерства образования, науки и молодежи Республики Крым от 02.07.2019 №01-14/1817</w:t>
      </w:r>
      <w:r>
        <w:rPr>
          <w:rFonts w:ascii="Times New Roman" w:eastAsia="Times New Roman" w:hAnsi="Times New Roman" w:cs="Times New Roman"/>
          <w:color w:val="auto"/>
        </w:rPr>
        <w:t xml:space="preserve"> (с Приложениями), определяющим формирование</w:t>
      </w:r>
      <w:r w:rsidRPr="00355034">
        <w:rPr>
          <w:rFonts w:ascii="Times New Roman" w:eastAsia="Times New Roman" w:hAnsi="Times New Roman" w:cs="Times New Roman"/>
          <w:color w:val="auto"/>
        </w:rPr>
        <w:t xml:space="preserve"> учебных планов общеобразовательных организаций Республики Крым, реализующих </w:t>
      </w:r>
      <w:r w:rsidRPr="00355034">
        <w:rPr>
          <w:rFonts w:ascii="Times New Roman" w:eastAsia="Times New Roman" w:hAnsi="Times New Roman" w:cs="Times New Roman"/>
          <w:color w:val="auto"/>
        </w:rPr>
        <w:lastRenderedPageBreak/>
        <w:t>общеобразовательные программы на 2019/2020 учебный год</w:t>
      </w:r>
      <w:r>
        <w:rPr>
          <w:rFonts w:ascii="Times New Roman" w:eastAsia="Times New Roman" w:hAnsi="Times New Roman" w:cs="Times New Roman"/>
          <w:color w:val="auto"/>
        </w:rPr>
        <w:t>, в новом учебном году учебный предмет «ОБЖ» будет преподаваться в 9-х классах, как того требует ФГОС основного общего образования.</w:t>
      </w:r>
      <w:proofErr w:type="gramEnd"/>
    </w:p>
    <w:p w:rsidR="00355034" w:rsidRDefault="00355034" w:rsidP="00355034">
      <w:pPr>
        <w:ind w:firstLine="700"/>
        <w:jc w:val="both"/>
        <w:rPr>
          <w:rFonts w:ascii="Times New Roman" w:eastAsia="Times New Roman" w:hAnsi="Times New Roman" w:cs="Times New Roman"/>
          <w:i/>
          <w:color w:val="auto"/>
        </w:rPr>
      </w:pPr>
      <w:r w:rsidRPr="00355034">
        <w:rPr>
          <w:rFonts w:ascii="Times New Roman" w:eastAsia="Times New Roman" w:hAnsi="Times New Roman" w:cs="Times New Roman"/>
          <w:i/>
          <w:color w:val="auto"/>
        </w:rPr>
        <w:t>При разработке рабочих программ образовательных организаций по предмету «ОБЖ» следует</w:t>
      </w:r>
      <w:r>
        <w:rPr>
          <w:rFonts w:ascii="Times New Roman" w:eastAsia="Times New Roman" w:hAnsi="Times New Roman" w:cs="Times New Roman"/>
          <w:i/>
          <w:color w:val="auto"/>
        </w:rPr>
        <w:t xml:space="preserve"> использовать издание</w:t>
      </w:r>
      <w:r w:rsidR="00FB7FBB">
        <w:rPr>
          <w:rFonts w:ascii="Times New Roman" w:eastAsia="Times New Roman" w:hAnsi="Times New Roman" w:cs="Times New Roman"/>
          <w:i/>
          <w:color w:val="auto"/>
        </w:rPr>
        <w:t xml:space="preserve"> (или аналогичное)</w:t>
      </w:r>
      <w:r>
        <w:rPr>
          <w:rFonts w:ascii="Times New Roman" w:eastAsia="Times New Roman" w:hAnsi="Times New Roman" w:cs="Times New Roman"/>
          <w:i/>
          <w:color w:val="auto"/>
        </w:rPr>
        <w:t xml:space="preserve">: </w:t>
      </w:r>
    </w:p>
    <w:p w:rsidR="00355034" w:rsidRDefault="00E94888" w:rsidP="00355034">
      <w:pPr>
        <w:ind w:firstLine="700"/>
        <w:jc w:val="both"/>
        <w:rPr>
          <w:rFonts w:ascii="Times New Roman" w:eastAsia="Times New Roman" w:hAnsi="Times New Roman" w:cs="Times New Roman"/>
          <w:i/>
          <w:color w:val="auto"/>
        </w:rPr>
      </w:pPr>
      <w:r>
        <w:rPr>
          <w:rFonts w:ascii="Times New Roman" w:eastAsia="Times New Roman" w:hAnsi="Times New Roman" w:cs="Times New Roman"/>
          <w:i/>
          <w:color w:val="auto"/>
        </w:rPr>
        <w:t>Смирнов А.Т. Основы безопасности жизнедеятельности. Рабочие программы. Предметная линия учебников под редакцией А.Т. Смирнова. 5-9 классы</w:t>
      </w:r>
      <w:proofErr w:type="gramStart"/>
      <w:r>
        <w:rPr>
          <w:rFonts w:ascii="Times New Roman" w:eastAsia="Times New Roman" w:hAnsi="Times New Roman" w:cs="Times New Roman"/>
          <w:i/>
          <w:color w:val="auto"/>
        </w:rPr>
        <w:t xml:space="preserve"> :</w:t>
      </w:r>
      <w:proofErr w:type="gramEnd"/>
      <w:r>
        <w:rPr>
          <w:rFonts w:ascii="Times New Roman" w:eastAsia="Times New Roman" w:hAnsi="Times New Roman" w:cs="Times New Roman"/>
          <w:i/>
          <w:color w:val="auto"/>
        </w:rPr>
        <w:t xml:space="preserve"> пособие для учителей </w:t>
      </w:r>
      <w:proofErr w:type="spellStart"/>
      <w:r>
        <w:rPr>
          <w:rFonts w:ascii="Times New Roman" w:eastAsia="Times New Roman" w:hAnsi="Times New Roman" w:cs="Times New Roman"/>
          <w:i/>
          <w:color w:val="auto"/>
        </w:rPr>
        <w:t>общеобразоват</w:t>
      </w:r>
      <w:proofErr w:type="spellEnd"/>
      <w:r>
        <w:rPr>
          <w:rFonts w:ascii="Times New Roman" w:eastAsia="Times New Roman" w:hAnsi="Times New Roman" w:cs="Times New Roman"/>
          <w:i/>
          <w:color w:val="auto"/>
        </w:rPr>
        <w:t xml:space="preserve">. организаций / А.Т. Смирнов, Б.О. Хренников. - </w:t>
      </w:r>
      <w:r w:rsidR="00355034">
        <w:rPr>
          <w:rFonts w:ascii="Times New Roman" w:eastAsia="Times New Roman" w:hAnsi="Times New Roman" w:cs="Times New Roman"/>
          <w:i/>
          <w:color w:val="auto"/>
        </w:rPr>
        <w:t xml:space="preserve"> </w:t>
      </w:r>
      <w:r>
        <w:rPr>
          <w:rFonts w:ascii="Times New Roman" w:eastAsia="Times New Roman" w:hAnsi="Times New Roman" w:cs="Times New Roman"/>
          <w:i/>
          <w:color w:val="auto"/>
        </w:rPr>
        <w:t xml:space="preserve">3-е изд. – М. : Просвещение, 2014. – 64 с. – </w:t>
      </w:r>
      <w:r>
        <w:rPr>
          <w:rFonts w:ascii="Times New Roman" w:eastAsia="Times New Roman" w:hAnsi="Times New Roman" w:cs="Times New Roman"/>
          <w:i/>
          <w:color w:val="auto"/>
          <w:lang w:val="en-US"/>
        </w:rPr>
        <w:t>ISBN</w:t>
      </w:r>
      <w:r w:rsidRPr="00E94888">
        <w:rPr>
          <w:rFonts w:ascii="Times New Roman" w:eastAsia="Times New Roman" w:hAnsi="Times New Roman" w:cs="Times New Roman"/>
          <w:i/>
          <w:color w:val="auto"/>
        </w:rPr>
        <w:t xml:space="preserve"> </w:t>
      </w:r>
      <w:r>
        <w:rPr>
          <w:rFonts w:ascii="Times New Roman" w:eastAsia="Times New Roman" w:hAnsi="Times New Roman" w:cs="Times New Roman"/>
          <w:i/>
          <w:color w:val="auto"/>
        </w:rPr>
        <w:t>978-5-09-028317-5.</w:t>
      </w:r>
    </w:p>
    <w:p w:rsidR="00630D01" w:rsidRDefault="00630D01" w:rsidP="00355034">
      <w:pPr>
        <w:ind w:firstLine="700"/>
        <w:jc w:val="both"/>
        <w:rPr>
          <w:rFonts w:ascii="Times New Roman" w:eastAsia="Times New Roman" w:hAnsi="Times New Roman" w:cs="Times New Roman"/>
          <w:color w:val="auto"/>
        </w:rPr>
      </w:pPr>
    </w:p>
    <w:p w:rsidR="00630D01" w:rsidRPr="00EA2FCE" w:rsidRDefault="008D3672" w:rsidP="008D3672">
      <w:pPr>
        <w:ind w:firstLine="700"/>
        <w:jc w:val="center"/>
        <w:rPr>
          <w:rFonts w:ascii="Times New Roman" w:eastAsia="Times New Roman" w:hAnsi="Times New Roman" w:cs="Times New Roman"/>
          <w:b/>
          <w:color w:val="auto"/>
        </w:rPr>
      </w:pPr>
      <w:r w:rsidRPr="00FB7FBB">
        <w:rPr>
          <w:rFonts w:ascii="Times New Roman" w:eastAsia="Times New Roman" w:hAnsi="Times New Roman" w:cs="Times New Roman"/>
          <w:b/>
          <w:color w:val="auto"/>
        </w:rPr>
        <w:t xml:space="preserve">Об использовании учебников по </w:t>
      </w:r>
      <w:r w:rsidR="00FB7FBB" w:rsidRPr="00FB7FBB">
        <w:rPr>
          <w:rFonts w:ascii="Times New Roman" w:eastAsia="Times New Roman" w:hAnsi="Times New Roman" w:cs="Times New Roman"/>
          <w:b/>
          <w:color w:val="auto"/>
        </w:rPr>
        <w:t>учебному предмету «Основы безопасности жизнедеятельности»</w:t>
      </w:r>
      <w:r w:rsidR="009E1039">
        <w:rPr>
          <w:rFonts w:ascii="Times New Roman" w:eastAsia="Times New Roman" w:hAnsi="Times New Roman" w:cs="Times New Roman"/>
          <w:b/>
          <w:color w:val="auto"/>
        </w:rPr>
        <w:t>.</w:t>
      </w:r>
    </w:p>
    <w:p w:rsidR="00FB7FBB" w:rsidRDefault="00FB7FBB" w:rsidP="009E1039">
      <w:pPr>
        <w:pStyle w:val="5"/>
        <w:spacing w:before="0"/>
        <w:ind w:firstLine="0"/>
        <w:jc w:val="both"/>
        <w:rPr>
          <w:bCs/>
          <w:sz w:val="24"/>
          <w:szCs w:val="24"/>
        </w:rPr>
      </w:pPr>
      <w:r>
        <w:rPr>
          <w:bCs/>
          <w:sz w:val="24"/>
          <w:szCs w:val="24"/>
        </w:rPr>
        <w:tab/>
      </w:r>
      <w:proofErr w:type="gramStart"/>
      <w:r w:rsidR="009E1039">
        <w:rPr>
          <w:bCs/>
          <w:sz w:val="24"/>
          <w:szCs w:val="24"/>
        </w:rPr>
        <w:t>Ф</w:t>
      </w:r>
      <w:r w:rsidR="00BF0669" w:rsidRPr="00BF0669">
        <w:rPr>
          <w:bCs/>
          <w:sz w:val="24"/>
          <w:szCs w:val="24"/>
        </w:rPr>
        <w:t>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утвержденный приказом Министерства просвещения Российской Федерации от 28.12.2018 №345 (с изменениями)</w:t>
      </w:r>
      <w:r w:rsidR="00BF0669">
        <w:rPr>
          <w:bCs/>
          <w:sz w:val="24"/>
          <w:szCs w:val="24"/>
        </w:rPr>
        <w:t xml:space="preserve">, в части </w:t>
      </w:r>
      <w:r w:rsidR="009E1039">
        <w:rPr>
          <w:bCs/>
          <w:sz w:val="24"/>
          <w:szCs w:val="24"/>
        </w:rPr>
        <w:t>учебного предмета «Основы безопасности жизнедеятельности» рекомендует</w:t>
      </w:r>
      <w:r w:rsidR="009E1039" w:rsidRPr="009E1039">
        <w:rPr>
          <w:bCs/>
          <w:sz w:val="24"/>
          <w:szCs w:val="24"/>
        </w:rPr>
        <w:t xml:space="preserve"> к использованию при реализации обязательной части основной образовательной программы</w:t>
      </w:r>
      <w:r w:rsidR="009E1039">
        <w:rPr>
          <w:bCs/>
          <w:sz w:val="24"/>
          <w:szCs w:val="24"/>
        </w:rPr>
        <w:t xml:space="preserve"> только один учебник:</w:t>
      </w:r>
      <w:proofErr w:type="gramEnd"/>
      <w:r w:rsidR="009E1039">
        <w:rPr>
          <w:bCs/>
          <w:sz w:val="24"/>
          <w:szCs w:val="24"/>
        </w:rPr>
        <w:t xml:space="preserve"> </w:t>
      </w:r>
      <w:r w:rsidR="009E1039" w:rsidRPr="009E1039">
        <w:rPr>
          <w:bCs/>
        </w:rPr>
        <w:t>Ким С.В.,</w:t>
      </w:r>
      <w:r w:rsidR="009E1039">
        <w:rPr>
          <w:bCs/>
        </w:rPr>
        <w:t xml:space="preserve"> </w:t>
      </w:r>
      <w:r w:rsidR="009E1039" w:rsidRPr="009E1039">
        <w:rPr>
          <w:bCs/>
          <w:sz w:val="24"/>
          <w:szCs w:val="24"/>
        </w:rPr>
        <w:t>Горский В.А</w:t>
      </w:r>
      <w:r w:rsidR="009E1039">
        <w:rPr>
          <w:bCs/>
          <w:sz w:val="24"/>
          <w:szCs w:val="24"/>
        </w:rPr>
        <w:t>.  Основы безопасности жизнедеятельности (базовый уровень). 10-11 классы. ООО «Издательский центр ВЕНТАНА-ГРАФ».</w:t>
      </w:r>
    </w:p>
    <w:p w:rsidR="009E1039" w:rsidRDefault="009E1039" w:rsidP="009E1039">
      <w:pPr>
        <w:pStyle w:val="5"/>
        <w:spacing w:before="0"/>
        <w:ind w:firstLine="0"/>
        <w:jc w:val="both"/>
        <w:rPr>
          <w:bCs/>
          <w:sz w:val="24"/>
          <w:szCs w:val="24"/>
        </w:rPr>
      </w:pPr>
      <w:r>
        <w:rPr>
          <w:bCs/>
          <w:sz w:val="24"/>
          <w:szCs w:val="24"/>
        </w:rPr>
        <w:tab/>
        <w:t>Вместе с тем п.4 выше указанного Приказа гласит: «</w:t>
      </w:r>
      <w:r w:rsidRPr="009E1039">
        <w:rPr>
          <w:bCs/>
          <w:sz w:val="24"/>
          <w:szCs w:val="24"/>
        </w:rPr>
        <w:t xml:space="preserve">Организации, осуществляющие образовательную деятельность по основным общеобразовательным программам, вправе в течение трех лет использовать в образовательной </w:t>
      </w:r>
      <w:proofErr w:type="gramStart"/>
      <w:r w:rsidRPr="009E1039">
        <w:rPr>
          <w:bCs/>
          <w:sz w:val="24"/>
          <w:szCs w:val="24"/>
        </w:rPr>
        <w:t>деятельности</w:t>
      </w:r>
      <w:proofErr w:type="gramEnd"/>
      <w:r w:rsidRPr="009E1039">
        <w:rPr>
          <w:bCs/>
          <w:sz w:val="24"/>
          <w:szCs w:val="24"/>
        </w:rPr>
        <w:t xml:space="preserve"> приобретенные до вступления в силу настоящего приказа учебники из федерального перечня учебников, утвержденного приказом Министерства образования и науки Российской Федерации от 31 марта 2014 г. N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w:t>
      </w:r>
      <w:proofErr w:type="gramStart"/>
      <w:r w:rsidRPr="009E1039">
        <w:rPr>
          <w:bCs/>
          <w:sz w:val="24"/>
          <w:szCs w:val="24"/>
        </w:rPr>
        <w:t>общего, основного общего, среднего общего образования", с изменениями, внесенными приказами Министерства образования и науки Российской Федерации от 8 июня 2015 г. N 576, от 28 декабря 2015 г. N 1529, от 26 января 2016 г. N 38, от 21 апреля 2016 г. N 459, от 29 декабря 2016 г. N 1677, от 8 июня 2017 г. N 535, от 20</w:t>
      </w:r>
      <w:proofErr w:type="gramEnd"/>
      <w:r w:rsidRPr="009E1039">
        <w:rPr>
          <w:bCs/>
          <w:sz w:val="24"/>
          <w:szCs w:val="24"/>
        </w:rPr>
        <w:t xml:space="preserve"> июня 2017 г. N 581, от 5 июля 2017 г. N 629</w:t>
      </w:r>
      <w:r>
        <w:rPr>
          <w:bCs/>
          <w:sz w:val="24"/>
          <w:szCs w:val="24"/>
        </w:rPr>
        <w:t>».</w:t>
      </w:r>
    </w:p>
    <w:p w:rsidR="009E1039" w:rsidRDefault="009E1039" w:rsidP="009E1039">
      <w:pPr>
        <w:pStyle w:val="5"/>
        <w:spacing w:before="0"/>
        <w:ind w:firstLine="708"/>
        <w:jc w:val="both"/>
        <w:rPr>
          <w:bCs/>
          <w:sz w:val="24"/>
          <w:szCs w:val="24"/>
        </w:rPr>
      </w:pPr>
      <w:r>
        <w:rPr>
          <w:bCs/>
          <w:sz w:val="24"/>
          <w:szCs w:val="24"/>
        </w:rPr>
        <w:t>Таким образом, допускается использование учебников:</w:t>
      </w:r>
    </w:p>
    <w:p w:rsidR="009E1039" w:rsidRDefault="00612CBF" w:rsidP="009E1039">
      <w:pPr>
        <w:pStyle w:val="5"/>
        <w:spacing w:before="0"/>
        <w:ind w:firstLine="708"/>
        <w:jc w:val="both"/>
        <w:rPr>
          <w:bCs/>
          <w:sz w:val="24"/>
          <w:szCs w:val="24"/>
        </w:rPr>
      </w:pPr>
      <w:r>
        <w:rPr>
          <w:bCs/>
          <w:sz w:val="24"/>
          <w:szCs w:val="24"/>
        </w:rPr>
        <w:t>-</w:t>
      </w:r>
      <w:r w:rsidR="009E1039">
        <w:rPr>
          <w:bCs/>
          <w:sz w:val="24"/>
          <w:szCs w:val="24"/>
        </w:rPr>
        <w:t xml:space="preserve"> </w:t>
      </w:r>
      <w:r w:rsidR="009E1039" w:rsidRPr="009E1039">
        <w:rPr>
          <w:bCs/>
          <w:sz w:val="24"/>
          <w:szCs w:val="24"/>
        </w:rPr>
        <w:t>Смирнов А.Т., Хренников Б.О./Под ред. Смирнова А.Т.</w:t>
      </w:r>
      <w:r>
        <w:rPr>
          <w:bCs/>
          <w:sz w:val="24"/>
          <w:szCs w:val="24"/>
        </w:rPr>
        <w:t xml:space="preserve"> </w:t>
      </w:r>
      <w:r w:rsidRPr="00612CBF">
        <w:rPr>
          <w:bCs/>
          <w:sz w:val="24"/>
          <w:szCs w:val="24"/>
        </w:rPr>
        <w:t>Основы безопасности жизнедеятельности</w:t>
      </w:r>
      <w:r>
        <w:rPr>
          <w:bCs/>
          <w:sz w:val="24"/>
          <w:szCs w:val="24"/>
        </w:rPr>
        <w:t>. 5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Смирнов А.Т., Хренников Б.О./Под ред. Смирнова А.Т.</w:t>
      </w:r>
      <w:r w:rsidRPr="00612CBF">
        <w:rPr>
          <w:rFonts w:ascii="Arial" w:eastAsia="Courier New" w:hAnsi="Arial" w:cs="Arial"/>
          <w:color w:val="333333"/>
          <w:sz w:val="21"/>
          <w:szCs w:val="21"/>
          <w:shd w:val="clear" w:color="auto" w:fill="FFFFFF"/>
        </w:rPr>
        <w:t xml:space="preserve"> </w:t>
      </w:r>
      <w:r w:rsidRPr="00612CBF">
        <w:rPr>
          <w:bCs/>
          <w:sz w:val="24"/>
          <w:szCs w:val="24"/>
        </w:rPr>
        <w:t>Основы безопасности жизнедеятельности</w:t>
      </w:r>
      <w:r>
        <w:rPr>
          <w:bCs/>
          <w:sz w:val="24"/>
          <w:szCs w:val="24"/>
        </w:rPr>
        <w:t>. 6</w:t>
      </w:r>
      <w:r w:rsidRPr="00612CBF">
        <w:rPr>
          <w:bCs/>
          <w:sz w:val="24"/>
          <w:szCs w:val="24"/>
        </w:rPr>
        <w:t xml:space="preserve">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Смирнов А.Т., Хренников Б.О./Под ред. Смирнова А.Т.</w:t>
      </w:r>
      <w:r w:rsidRPr="00612CBF">
        <w:rPr>
          <w:rFonts w:ascii="Arial" w:eastAsia="Courier New" w:hAnsi="Arial" w:cs="Arial"/>
          <w:color w:val="333333"/>
          <w:sz w:val="21"/>
          <w:szCs w:val="21"/>
          <w:shd w:val="clear" w:color="auto" w:fill="FFFFFF"/>
        </w:rPr>
        <w:t xml:space="preserve"> </w:t>
      </w:r>
      <w:r w:rsidRPr="00612CBF">
        <w:rPr>
          <w:bCs/>
          <w:sz w:val="24"/>
          <w:szCs w:val="24"/>
        </w:rPr>
        <w:t>Основы безопасности жизнедеятельности</w:t>
      </w:r>
      <w:r>
        <w:rPr>
          <w:bCs/>
          <w:sz w:val="24"/>
          <w:szCs w:val="24"/>
        </w:rPr>
        <w:t>. 7</w:t>
      </w:r>
      <w:r w:rsidRPr="00612CBF">
        <w:rPr>
          <w:bCs/>
          <w:sz w:val="24"/>
          <w:szCs w:val="24"/>
        </w:rPr>
        <w:t xml:space="preserve">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Смирнов А.Т., Хренников Б.О./Под ред. Смирнова А.Т.</w:t>
      </w:r>
      <w:r>
        <w:rPr>
          <w:bCs/>
          <w:sz w:val="24"/>
          <w:szCs w:val="24"/>
        </w:rPr>
        <w:t xml:space="preserve"> </w:t>
      </w:r>
      <w:r w:rsidRPr="00612CBF">
        <w:rPr>
          <w:bCs/>
          <w:sz w:val="24"/>
          <w:szCs w:val="24"/>
        </w:rPr>
        <w:t>Основы безопасности жизнедеятельности</w:t>
      </w:r>
      <w:r>
        <w:rPr>
          <w:bCs/>
          <w:sz w:val="24"/>
          <w:szCs w:val="24"/>
        </w:rPr>
        <w:t>. 8</w:t>
      </w:r>
      <w:r w:rsidRPr="00612CBF">
        <w:rPr>
          <w:bCs/>
          <w:sz w:val="24"/>
          <w:szCs w:val="24"/>
        </w:rPr>
        <w:t xml:space="preserve">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Смирнов А.Т., Хренников Б.О./Под ред. Смирнова А.Т.</w:t>
      </w:r>
      <w:r w:rsidRPr="00612CBF">
        <w:rPr>
          <w:rFonts w:ascii="Arial" w:eastAsia="Courier New" w:hAnsi="Arial" w:cs="Arial"/>
          <w:color w:val="333333"/>
          <w:sz w:val="21"/>
          <w:szCs w:val="21"/>
          <w:shd w:val="clear" w:color="auto" w:fill="FFFFFF"/>
        </w:rPr>
        <w:t xml:space="preserve"> </w:t>
      </w:r>
      <w:r w:rsidRPr="00612CBF">
        <w:rPr>
          <w:bCs/>
          <w:sz w:val="24"/>
          <w:szCs w:val="24"/>
        </w:rPr>
        <w:t>Основы безопасности жизнедеятельности</w:t>
      </w:r>
      <w:r>
        <w:rPr>
          <w:bCs/>
          <w:sz w:val="24"/>
          <w:szCs w:val="24"/>
        </w:rPr>
        <w:t>. 9</w:t>
      </w:r>
      <w:r w:rsidRPr="00612CBF">
        <w:rPr>
          <w:bCs/>
          <w:sz w:val="24"/>
          <w:szCs w:val="24"/>
        </w:rPr>
        <w:t xml:space="preserve">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Смирнов А.Т., Хренников Б.О./Под ред. Смирнова А.Т. Основы безопасности жизнедеятельности (базовый уровень)</w:t>
      </w:r>
      <w:r>
        <w:rPr>
          <w:bCs/>
          <w:sz w:val="24"/>
          <w:szCs w:val="24"/>
        </w:rPr>
        <w:t xml:space="preserve"> 10</w:t>
      </w:r>
      <w:r w:rsidRPr="00612CBF">
        <w:rPr>
          <w:bCs/>
          <w:sz w:val="24"/>
          <w:szCs w:val="24"/>
        </w:rPr>
        <w:t xml:space="preserve">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 xml:space="preserve">Смирнов А.Т., Хренников Б.О./Под ред. Смирнова А.Т. Основы безопасности жизнедеятельности (базовый уровень) </w:t>
      </w:r>
      <w:r>
        <w:rPr>
          <w:bCs/>
          <w:sz w:val="24"/>
          <w:szCs w:val="24"/>
        </w:rPr>
        <w:t>11</w:t>
      </w:r>
      <w:r w:rsidRPr="00612CBF">
        <w:rPr>
          <w:bCs/>
          <w:sz w:val="24"/>
          <w:szCs w:val="24"/>
        </w:rPr>
        <w:t xml:space="preserve"> класс. Издательство «Просвещение»;</w:t>
      </w:r>
    </w:p>
    <w:p w:rsidR="00612CBF" w:rsidRDefault="00612CBF" w:rsidP="009E1039">
      <w:pPr>
        <w:pStyle w:val="5"/>
        <w:spacing w:before="0"/>
        <w:ind w:firstLine="708"/>
        <w:jc w:val="both"/>
        <w:rPr>
          <w:bCs/>
          <w:sz w:val="24"/>
          <w:szCs w:val="24"/>
        </w:rPr>
      </w:pPr>
      <w:r>
        <w:rPr>
          <w:bCs/>
          <w:sz w:val="24"/>
          <w:szCs w:val="24"/>
        </w:rPr>
        <w:t xml:space="preserve">- </w:t>
      </w:r>
      <w:r w:rsidRPr="00612CBF">
        <w:rPr>
          <w:bCs/>
          <w:sz w:val="24"/>
          <w:szCs w:val="24"/>
        </w:rPr>
        <w:t>Смирнов А.Т., Хренников Б.О./Под ред. Смирнова А.Т. Основы безопасности жизнедеятельности. Основы медицинских знаний и здорового образа жизни (базовый уровень)</w:t>
      </w:r>
      <w:r>
        <w:rPr>
          <w:bCs/>
          <w:sz w:val="24"/>
          <w:szCs w:val="24"/>
        </w:rPr>
        <w:t xml:space="preserve"> 10-11</w:t>
      </w:r>
      <w:r w:rsidRPr="00612CBF">
        <w:rPr>
          <w:bCs/>
          <w:sz w:val="24"/>
          <w:szCs w:val="24"/>
        </w:rPr>
        <w:t xml:space="preserve"> класс. Издательство «Просвещение»</w:t>
      </w:r>
      <w:r>
        <w:rPr>
          <w:bCs/>
          <w:sz w:val="24"/>
          <w:szCs w:val="24"/>
        </w:rPr>
        <w:t>.</w:t>
      </w:r>
    </w:p>
    <w:p w:rsidR="00A10C21" w:rsidRDefault="00A10C21" w:rsidP="009E1039">
      <w:pPr>
        <w:pStyle w:val="5"/>
        <w:spacing w:before="0"/>
        <w:ind w:firstLine="708"/>
        <w:jc w:val="both"/>
        <w:rPr>
          <w:bCs/>
          <w:sz w:val="24"/>
          <w:szCs w:val="24"/>
        </w:rPr>
      </w:pPr>
    </w:p>
    <w:p w:rsidR="00D147CA" w:rsidRPr="00C80E27" w:rsidRDefault="00C80E27" w:rsidP="0036468E">
      <w:pPr>
        <w:pStyle w:val="5"/>
        <w:ind w:right="180" w:firstLine="0"/>
        <w:jc w:val="center"/>
        <w:rPr>
          <w:b/>
          <w:bCs/>
          <w:sz w:val="24"/>
          <w:szCs w:val="24"/>
        </w:rPr>
      </w:pPr>
      <w:r w:rsidRPr="00C80E27">
        <w:rPr>
          <w:b/>
          <w:bCs/>
          <w:sz w:val="24"/>
          <w:szCs w:val="24"/>
        </w:rPr>
        <w:lastRenderedPageBreak/>
        <w:t>О материально-техническом оснащении предметного кабинета «ОБЖ»</w:t>
      </w:r>
    </w:p>
    <w:p w:rsidR="00D147CA" w:rsidRDefault="00C80E27" w:rsidP="00C80E27">
      <w:pPr>
        <w:pStyle w:val="5"/>
        <w:spacing w:before="0"/>
        <w:ind w:right="180"/>
        <w:jc w:val="both"/>
        <w:rPr>
          <w:sz w:val="24"/>
          <w:szCs w:val="24"/>
        </w:rPr>
      </w:pPr>
      <w:r>
        <w:rPr>
          <w:sz w:val="24"/>
          <w:szCs w:val="24"/>
        </w:rPr>
        <w:tab/>
      </w:r>
      <w:r>
        <w:rPr>
          <w:sz w:val="24"/>
          <w:szCs w:val="24"/>
        </w:rPr>
        <w:tab/>
      </w:r>
      <w:proofErr w:type="gramStart"/>
      <w:r>
        <w:rPr>
          <w:sz w:val="24"/>
          <w:szCs w:val="24"/>
        </w:rPr>
        <w:t xml:space="preserve">При создании и материально-техническом оснащении предметного кабинета </w:t>
      </w:r>
      <w:r w:rsidR="00BA0BE6">
        <w:rPr>
          <w:sz w:val="24"/>
          <w:szCs w:val="24"/>
        </w:rPr>
        <w:t>«</w:t>
      </w:r>
      <w:r>
        <w:rPr>
          <w:sz w:val="24"/>
          <w:szCs w:val="24"/>
        </w:rPr>
        <w:t>ОБЖ</w:t>
      </w:r>
      <w:r w:rsidR="00BA0BE6">
        <w:rPr>
          <w:sz w:val="24"/>
          <w:szCs w:val="24"/>
        </w:rPr>
        <w:t>»</w:t>
      </w:r>
      <w:r>
        <w:rPr>
          <w:sz w:val="24"/>
          <w:szCs w:val="24"/>
        </w:rPr>
        <w:t xml:space="preserve"> следует руководствоваться </w:t>
      </w:r>
      <w:r w:rsidRPr="00C80E27">
        <w:rPr>
          <w:sz w:val="24"/>
          <w:szCs w:val="24"/>
        </w:rPr>
        <w:t>Приказ</w:t>
      </w:r>
      <w:r>
        <w:rPr>
          <w:sz w:val="24"/>
          <w:szCs w:val="24"/>
        </w:rPr>
        <w:t>ом</w:t>
      </w:r>
      <w:r w:rsidRPr="00C80E27">
        <w:rPr>
          <w:sz w:val="24"/>
          <w:szCs w:val="24"/>
        </w:rPr>
        <w:t xml:space="preserve"> Министерства образования и науки Российской Федерации от 30.03.2016 №336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мероприятий по содействию созданию в субъектах Российской Федерации</w:t>
      </w:r>
      <w:proofErr w:type="gramEnd"/>
      <w:r w:rsidRPr="00C80E27">
        <w:rPr>
          <w:sz w:val="24"/>
          <w:szCs w:val="24"/>
        </w:rPr>
        <w:t xml:space="preserve">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одного места обучающегося указанными средствами обучения и воспитания».</w:t>
      </w:r>
    </w:p>
    <w:p w:rsidR="00C80E27" w:rsidRPr="00BA0BE6" w:rsidRDefault="00C80E27" w:rsidP="00C80E27">
      <w:pPr>
        <w:pStyle w:val="5"/>
        <w:spacing w:before="0"/>
        <w:ind w:right="180"/>
        <w:jc w:val="both"/>
        <w:rPr>
          <w:rFonts w:eastAsiaTheme="minorHAnsi"/>
          <w:i/>
          <w:color w:val="auto"/>
          <w:lang w:eastAsia="en-US"/>
        </w:rPr>
      </w:pPr>
      <w:r>
        <w:rPr>
          <w:sz w:val="24"/>
          <w:szCs w:val="24"/>
        </w:rPr>
        <w:tab/>
      </w:r>
      <w:r>
        <w:rPr>
          <w:sz w:val="24"/>
          <w:szCs w:val="24"/>
        </w:rPr>
        <w:tab/>
      </w:r>
      <w:r w:rsidRPr="00BA0BE6">
        <w:rPr>
          <w:i/>
          <w:sz w:val="24"/>
          <w:szCs w:val="24"/>
        </w:rPr>
        <w:t xml:space="preserve">Раздел 2. </w:t>
      </w:r>
      <w:r w:rsidRPr="00BA0BE6">
        <w:rPr>
          <w:bCs/>
          <w:i/>
          <w:sz w:val="24"/>
          <w:szCs w:val="24"/>
        </w:rPr>
        <w:t>Комплекс оснащения предметных кабинетов. Подраздел 22. Кабинет Основы безопасности жизнедеятельности.</w:t>
      </w:r>
    </w:p>
    <w:tbl>
      <w:tblPr>
        <w:tblW w:w="9796" w:type="dxa"/>
        <w:shd w:val="clear" w:color="auto" w:fill="FFFFFF"/>
        <w:tblCellMar>
          <w:top w:w="15" w:type="dxa"/>
          <w:left w:w="15" w:type="dxa"/>
          <w:bottom w:w="15" w:type="dxa"/>
          <w:right w:w="15" w:type="dxa"/>
        </w:tblCellMar>
        <w:tblLook w:val="04A0" w:firstRow="1" w:lastRow="0" w:firstColumn="1" w:lastColumn="0" w:noHBand="0" w:noVBand="1"/>
      </w:tblPr>
      <w:tblGrid>
        <w:gridCol w:w="1601"/>
        <w:gridCol w:w="8131"/>
        <w:gridCol w:w="64"/>
      </w:tblGrid>
      <w:tr w:rsidR="00C80E27" w:rsidRPr="00C80E27" w:rsidTr="00C80E27">
        <w:trPr>
          <w:gridAfter w:val="1"/>
          <w:wAfter w:w="64" w:type="dxa"/>
        </w:trPr>
        <w:tc>
          <w:tcPr>
            <w:tcW w:w="97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Специализированная мебель и системы хранения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Доска классная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Стол учителя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Стол учителя приставной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Кресло для учителя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Стол ученический двухместный регулируемый по высоте электрифицированный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2.22.6.</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Стул ученический поворотный с регулируемой высотой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2.22.7.</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Шкаф для хранения учебных пособий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2.22.8.</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Шкаф для хранения с выдвигающимися демонстрационными полками</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2.22.9.</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Сейф оружейный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2.22.10.</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Система хранения тренажеров</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2.22.11.</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Система хранения таблиц и плакатов</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2.22.12.</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Тумба для таблиц под доску</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2.22.13.</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Плакаты настенные</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2.22.14.</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Боковая демонстрационная панель</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2.22.15.</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Информационно-тематический стенд</w:t>
            </w:r>
          </w:p>
        </w:tc>
      </w:tr>
      <w:tr w:rsidR="00C80E27" w:rsidRPr="00C80E27" w:rsidTr="00C80E27">
        <w:trPr>
          <w:gridAfter w:val="1"/>
          <w:wAfter w:w="64" w:type="dxa"/>
        </w:trPr>
        <w:tc>
          <w:tcPr>
            <w:tcW w:w="97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Технические средства обучения (рабочее место учителя)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2.22.16.</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Интерактивный программно-аппаратный комплекс</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2.22.17.</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Компьютер учителя, лицензионное программное обеспечение</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2.22.18.</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Планшетный компьютер учителя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2.22.19.</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Многофункциональное устройство</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2.22.20.</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Документ-камера</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2.22.21.</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Акустическая система для аудитории</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2.22.22.</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Сетевой фильтр</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2.22.23.</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Средство организации беспроводной сети</w:t>
            </w:r>
          </w:p>
        </w:tc>
      </w:tr>
      <w:tr w:rsidR="00C80E27" w:rsidRPr="00C80E27" w:rsidTr="00C80E27">
        <w:trPr>
          <w:gridAfter w:val="1"/>
          <w:wAfter w:w="64" w:type="dxa"/>
        </w:trPr>
        <w:tc>
          <w:tcPr>
            <w:tcW w:w="97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Демонстрационное оборудование и приборы</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2.22.24.</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Мини-экспресс-лаборатории радиационно-химической разведки</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2.22.25.</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Дозиметр</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2.22.26.</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Газоанализатор кислорода и токсичных газов с цифровой индикацией показателей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2.22.27.</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Защитный костюм</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2.22.28.</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Измеритель электропроводности, кислотности и температуры</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2.22.29.</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Компас-азимут</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lastRenderedPageBreak/>
              <w:t>2.22.30.</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Противогаз взрослый, фильтрующе-поглощающий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2.22.31.</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Макет гранаты Ф-1</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2.22.32.</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Макет гранаты РГД-5</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2.22.33.</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Респиратор</w:t>
            </w:r>
          </w:p>
        </w:tc>
      </w:tr>
      <w:tr w:rsidR="00C80E27" w:rsidRPr="00C80E27" w:rsidTr="00C80E27">
        <w:trPr>
          <w:gridAfter w:val="1"/>
          <w:wAfter w:w="64" w:type="dxa"/>
        </w:trPr>
        <w:tc>
          <w:tcPr>
            <w:tcW w:w="97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Лабораторно-технологическое оборудование для оказания первой помощи</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2.22.34.</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Дыхательная трубка (воздуховод)</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2.22.35.</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Гипотермический пакет</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2.22.36.</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Индивидуальный перевязочный пакет</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2.22.37.</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Индивидуальный противохимический пакет</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2.22.38.</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Бинт марлевый медицинский нестерильный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2.22.39.</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Бинт марлевый медицинский нестерильный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2.22.40.</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Вата медицинская компрессная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2.22.41.</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Косынка медицинская (перевязочная)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2.22.42.</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Повязка медицинская большая стерильная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2.22.43.</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Повязка медицинская малая стерильная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2.22.44.</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Булавка безопасная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2.22.45.</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Жгут кровоостанавливающий эластичный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2.22.46.</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Комплект шин складных средний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2.22.47.</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Шина проволочная (лестничная) для ног</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2.22.48.</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Шина проволочная (лестничная) для рук</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2.22.49.</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Носилки санитарные</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2.22.50.</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Лямка медицинская носилочная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2.22.51.</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Пипетка</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2.22.52.</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Коврик напольный</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2.22.53.</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Термометр электронный</w:t>
            </w:r>
          </w:p>
        </w:tc>
      </w:tr>
      <w:tr w:rsidR="00C80E27" w:rsidRPr="00C80E27" w:rsidTr="00C80E27">
        <w:trPr>
          <w:gridAfter w:val="1"/>
          <w:wAfter w:w="64" w:type="dxa"/>
        </w:trPr>
        <w:tc>
          <w:tcPr>
            <w:tcW w:w="97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Модели (объемные и плоские), натуральные объекты</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2.22.54.</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 xml:space="preserve">Комплект </w:t>
            </w:r>
            <w:proofErr w:type="gramStart"/>
            <w:r w:rsidRPr="00C80E27">
              <w:rPr>
                <w:rFonts w:ascii="Times New Roman" w:eastAsia="Times New Roman" w:hAnsi="Times New Roman" w:cs="Times New Roman"/>
                <w:color w:val="22272F"/>
                <w:sz w:val="23"/>
                <w:szCs w:val="23"/>
              </w:rPr>
              <w:t>масса-габаритных</w:t>
            </w:r>
            <w:proofErr w:type="gramEnd"/>
            <w:r w:rsidRPr="00C80E27">
              <w:rPr>
                <w:rFonts w:ascii="Times New Roman" w:eastAsia="Times New Roman" w:hAnsi="Times New Roman" w:cs="Times New Roman"/>
                <w:color w:val="22272F"/>
                <w:sz w:val="23"/>
                <w:szCs w:val="23"/>
              </w:rPr>
              <w:t xml:space="preserve"> моделей оружия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2.22.55.</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Стрелковый тренажер</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2.22.56.</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Макет простейшего укрытия в разрезе</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2.22.57.</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Тренажер для оказания первой помощи на месте происшествия</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2.22.58.</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Имитаторы ранений и поражений для тренажера - манекена</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2.22.59.</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Тренажер для освоения навыков сердечно-легочной реанимации взрослого и ребенка</w:t>
            </w:r>
          </w:p>
        </w:tc>
      </w:tr>
      <w:tr w:rsidR="00C80E27" w:rsidRPr="00C80E27" w:rsidTr="00C80E27">
        <w:trPr>
          <w:gridAfter w:val="1"/>
          <w:wAfter w:w="64" w:type="dxa"/>
        </w:trPr>
        <w:tc>
          <w:tcPr>
            <w:tcW w:w="9732"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Электронные средства обучения (CD, DVD, видеофильмы, интерактивные плакаты, лицензионное программное обеспечение)</w:t>
            </w:r>
          </w:p>
        </w:tc>
      </w:tr>
      <w:tr w:rsidR="00C80E27" w:rsidRPr="00C80E27" w:rsidTr="00C80E27">
        <w:trPr>
          <w:gridAfter w:val="1"/>
          <w:wAfter w:w="64" w:type="dxa"/>
        </w:trPr>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2.22.60.</w:t>
            </w:r>
          </w:p>
        </w:tc>
        <w:tc>
          <w:tcPr>
            <w:tcW w:w="8131" w:type="dxa"/>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Комплект учебных видео фильмов</w:t>
            </w:r>
          </w:p>
        </w:tc>
      </w:tr>
      <w:tr w:rsidR="00C80E27" w:rsidRPr="00C80E27" w:rsidTr="00C80E27">
        <w:tc>
          <w:tcPr>
            <w:tcW w:w="9796"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jc w:val="center"/>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Демонстрационные учебно-наглядные пособия</w:t>
            </w:r>
          </w:p>
        </w:tc>
      </w:tr>
      <w:tr w:rsidR="00C80E27" w:rsidRPr="00C80E27" w:rsidTr="00C80E27">
        <w:tc>
          <w:tcPr>
            <w:tcW w:w="1601" w:type="dxa"/>
            <w:tcBorders>
              <w:top w:val="single" w:sz="6" w:space="0" w:color="000000"/>
              <w:left w:val="single" w:sz="6" w:space="0" w:color="000000"/>
              <w:bottom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2.22.61.</w:t>
            </w:r>
          </w:p>
        </w:tc>
        <w:tc>
          <w:tcPr>
            <w:tcW w:w="8195"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C80E27" w:rsidRPr="00C80E27" w:rsidRDefault="00C80E27" w:rsidP="00C80E27">
            <w:pPr>
              <w:widowControl/>
              <w:spacing w:before="100" w:beforeAutospacing="1" w:after="100" w:afterAutospacing="1"/>
              <w:rPr>
                <w:rFonts w:ascii="Times New Roman" w:eastAsia="Times New Roman" w:hAnsi="Times New Roman" w:cs="Times New Roman"/>
                <w:color w:val="22272F"/>
                <w:sz w:val="23"/>
                <w:szCs w:val="23"/>
              </w:rPr>
            </w:pPr>
            <w:r w:rsidRPr="00C80E27">
              <w:rPr>
                <w:rFonts w:ascii="Times New Roman" w:eastAsia="Times New Roman" w:hAnsi="Times New Roman" w:cs="Times New Roman"/>
                <w:color w:val="22272F"/>
                <w:sz w:val="23"/>
                <w:szCs w:val="23"/>
              </w:rPr>
              <w:t>Комплект демонстрационных учебных таблиц</w:t>
            </w:r>
          </w:p>
        </w:tc>
      </w:tr>
    </w:tbl>
    <w:p w:rsidR="00BA0BE6" w:rsidRPr="000D3E8F" w:rsidRDefault="00BA0BE6" w:rsidP="000D3E8F">
      <w:pPr>
        <w:widowControl/>
        <w:jc w:val="both"/>
        <w:rPr>
          <w:rFonts w:ascii="Times New Roman" w:eastAsiaTheme="minorHAnsi" w:hAnsi="Times New Roman" w:cs="Times New Roman"/>
          <w:i/>
          <w:color w:val="auto"/>
          <w:lang w:eastAsia="en-US"/>
        </w:rPr>
      </w:pPr>
      <w:r>
        <w:rPr>
          <w:rFonts w:ascii="Times New Roman" w:eastAsiaTheme="minorHAnsi" w:hAnsi="Times New Roman" w:cs="Times New Roman"/>
          <w:color w:val="auto"/>
          <w:lang w:eastAsia="en-US"/>
        </w:rPr>
        <w:tab/>
      </w:r>
      <w:proofErr w:type="gramStart"/>
      <w:r w:rsidRPr="000D3E8F">
        <w:rPr>
          <w:rFonts w:ascii="Times New Roman" w:eastAsiaTheme="minorHAnsi" w:hAnsi="Times New Roman" w:cs="Times New Roman"/>
          <w:i/>
          <w:color w:val="auto"/>
          <w:lang w:eastAsia="en-US"/>
        </w:rPr>
        <w:t xml:space="preserve">Кроме того, следует руководствоваться </w:t>
      </w:r>
      <w:r w:rsidR="000D3E8F" w:rsidRPr="000D3E8F">
        <w:rPr>
          <w:rFonts w:ascii="Times New Roman" w:eastAsiaTheme="minorHAnsi" w:hAnsi="Times New Roman" w:cs="Times New Roman"/>
          <w:i/>
          <w:color w:val="auto"/>
          <w:lang w:eastAsia="en-US"/>
        </w:rPr>
        <w:t>Рекомендованными нормативами материально-технического оснащения образовательных учреждений для обучения граждан начальным знаниям в области обороны и их подготовки по основам военной службы (Приложение 1 к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w:t>
      </w:r>
      <w:proofErr w:type="gramEnd"/>
      <w:r w:rsidR="000D3E8F" w:rsidRPr="000D3E8F">
        <w:rPr>
          <w:rFonts w:ascii="Times New Roman" w:eastAsiaTheme="minorHAnsi" w:hAnsi="Times New Roman" w:cs="Times New Roman"/>
          <w:i/>
          <w:color w:val="auto"/>
          <w:lang w:eastAsia="en-US"/>
        </w:rPr>
        <w:t xml:space="preserve"> профессионального образования и учебных </w:t>
      </w:r>
      <w:proofErr w:type="gramStart"/>
      <w:r w:rsidR="000D3E8F" w:rsidRPr="000D3E8F">
        <w:rPr>
          <w:rFonts w:ascii="Times New Roman" w:eastAsiaTheme="minorHAnsi" w:hAnsi="Times New Roman" w:cs="Times New Roman"/>
          <w:i/>
          <w:color w:val="auto"/>
          <w:lang w:eastAsia="en-US"/>
        </w:rPr>
        <w:t>пунктах</w:t>
      </w:r>
      <w:proofErr w:type="gramEnd"/>
      <w:r w:rsidR="000D3E8F" w:rsidRPr="000D3E8F">
        <w:rPr>
          <w:rFonts w:ascii="Times New Roman" w:eastAsiaTheme="minorHAnsi" w:hAnsi="Times New Roman" w:cs="Times New Roman"/>
          <w:i/>
          <w:color w:val="auto"/>
          <w:lang w:eastAsia="en-US"/>
        </w:rPr>
        <w:t xml:space="preserve">, утвержденной совместным приказом Министра обороны Российской </w:t>
      </w:r>
      <w:r w:rsidR="000D3E8F" w:rsidRPr="000D3E8F">
        <w:rPr>
          <w:rFonts w:ascii="Times New Roman" w:eastAsiaTheme="minorHAnsi" w:hAnsi="Times New Roman" w:cs="Times New Roman"/>
          <w:i/>
          <w:color w:val="auto"/>
          <w:lang w:eastAsia="en-US"/>
        </w:rPr>
        <w:lastRenderedPageBreak/>
        <w:t>Федерации и Министра образования и науки Российской Федерации от 24 февраля 2010 г. № 96/134)</w:t>
      </w:r>
      <w:r w:rsidR="000D3E8F">
        <w:rPr>
          <w:rFonts w:ascii="Times New Roman" w:eastAsiaTheme="minorHAnsi" w:hAnsi="Times New Roman" w:cs="Times New Roman"/>
          <w:i/>
          <w:color w:val="auto"/>
          <w:lang w:eastAsia="en-US"/>
        </w:rPr>
        <w:t>.</w:t>
      </w:r>
    </w:p>
    <w:p w:rsidR="00C80E27" w:rsidRDefault="00BA0BE6" w:rsidP="00C80E27">
      <w:pPr>
        <w:widowControl/>
        <w:spacing w:line="276" w:lineRule="auto"/>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 xml:space="preserve"> </w:t>
      </w:r>
    </w:p>
    <w:p w:rsidR="0036468E" w:rsidRDefault="0036468E" w:rsidP="0036468E">
      <w:pPr>
        <w:widowControl/>
        <w:spacing w:line="276" w:lineRule="auto"/>
        <w:jc w:val="center"/>
        <w:rPr>
          <w:rFonts w:ascii="Times New Roman" w:eastAsiaTheme="minorHAnsi" w:hAnsi="Times New Roman" w:cs="Times New Roman"/>
          <w:b/>
          <w:color w:val="auto"/>
          <w:lang w:eastAsia="en-US"/>
        </w:rPr>
      </w:pPr>
      <w:r w:rsidRPr="00BA0BE6">
        <w:rPr>
          <w:rFonts w:ascii="Times New Roman" w:eastAsiaTheme="minorHAnsi" w:hAnsi="Times New Roman" w:cs="Times New Roman"/>
          <w:b/>
          <w:color w:val="auto"/>
          <w:lang w:eastAsia="en-US"/>
        </w:rPr>
        <w:t xml:space="preserve">О проведении </w:t>
      </w:r>
      <w:r w:rsidR="00BA0BE6" w:rsidRPr="00BA0BE6">
        <w:rPr>
          <w:rFonts w:ascii="Times New Roman" w:eastAsiaTheme="minorHAnsi" w:hAnsi="Times New Roman" w:cs="Times New Roman"/>
          <w:b/>
          <w:color w:val="auto"/>
          <w:lang w:eastAsia="en-US"/>
        </w:rPr>
        <w:t>5-дневных учебных сборов</w:t>
      </w:r>
    </w:p>
    <w:p w:rsidR="00BA0BE6" w:rsidRDefault="00BA0BE6" w:rsidP="00BA0BE6">
      <w:pPr>
        <w:widowControl/>
        <w:spacing w:line="276" w:lineRule="auto"/>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r w:rsidR="00F91A7F">
        <w:rPr>
          <w:rFonts w:ascii="Times New Roman" w:eastAsiaTheme="minorHAnsi" w:hAnsi="Times New Roman" w:cs="Times New Roman"/>
          <w:color w:val="auto"/>
          <w:lang w:eastAsia="en-US"/>
        </w:rPr>
        <w:t>После окончания занятий в 10 классе с учащимися (гражданами мужского пола, не имеющими освобождения по состоянию здоровья, а также являющимися гражданами РФ) предусмотрено проведение учебных сборов в течение 5 дней (35 часов).</w:t>
      </w:r>
    </w:p>
    <w:p w:rsidR="00F91A7F" w:rsidRDefault="00F91A7F" w:rsidP="00BA0BE6">
      <w:pPr>
        <w:widowControl/>
        <w:spacing w:line="276" w:lineRule="auto"/>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proofErr w:type="gramStart"/>
      <w:r>
        <w:rPr>
          <w:rFonts w:ascii="Times New Roman" w:eastAsiaTheme="minorHAnsi" w:hAnsi="Times New Roman" w:cs="Times New Roman"/>
          <w:color w:val="auto"/>
          <w:lang w:eastAsia="en-US"/>
        </w:rPr>
        <w:t xml:space="preserve">Планирование и организация учебных сборов осуществляется в соответствии с  положениями </w:t>
      </w:r>
      <w:r w:rsidRPr="00F91A7F">
        <w:rPr>
          <w:rFonts w:ascii="Times New Roman" w:eastAsiaTheme="minorHAnsi" w:hAnsi="Times New Roman" w:cs="Times New Roman"/>
          <w:color w:val="auto"/>
          <w:lang w:eastAsia="en-US"/>
        </w:rPr>
        <w:t>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утвержденной совместным приказом Министра обороны Российской Федерации и Министра образования и науки Российской</w:t>
      </w:r>
      <w:proofErr w:type="gramEnd"/>
      <w:r w:rsidRPr="00F91A7F">
        <w:rPr>
          <w:rFonts w:ascii="Times New Roman" w:eastAsiaTheme="minorHAnsi" w:hAnsi="Times New Roman" w:cs="Times New Roman"/>
          <w:color w:val="auto"/>
          <w:lang w:eastAsia="en-US"/>
        </w:rPr>
        <w:t xml:space="preserve"> Федерации от 24 февраля 2010 г. № 96/134</w:t>
      </w:r>
      <w:r>
        <w:rPr>
          <w:rFonts w:ascii="Times New Roman" w:eastAsiaTheme="minorHAnsi" w:hAnsi="Times New Roman" w:cs="Times New Roman"/>
          <w:color w:val="auto"/>
          <w:lang w:eastAsia="en-US"/>
        </w:rPr>
        <w:t xml:space="preserve"> – далее Инструкция.</w:t>
      </w:r>
    </w:p>
    <w:p w:rsidR="00840391" w:rsidRPr="00517C0E" w:rsidRDefault="00840391" w:rsidP="00BA0BE6">
      <w:pPr>
        <w:widowControl/>
        <w:spacing w:line="276" w:lineRule="auto"/>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r w:rsidRPr="00517C0E">
        <w:rPr>
          <w:rFonts w:ascii="Times New Roman" w:eastAsiaTheme="minorHAnsi" w:hAnsi="Times New Roman" w:cs="Times New Roman"/>
          <w:color w:val="auto"/>
          <w:lang w:eastAsia="en-US"/>
        </w:rPr>
        <w:t>Рабочую программу учебных сборов рекомендуется разрабатывать на основе изданий:</w:t>
      </w:r>
    </w:p>
    <w:p w:rsidR="00840391" w:rsidRPr="00517C0E" w:rsidRDefault="00840391" w:rsidP="00840391">
      <w:pPr>
        <w:pStyle w:val="aa"/>
        <w:numPr>
          <w:ilvl w:val="0"/>
          <w:numId w:val="19"/>
        </w:numPr>
        <w:jc w:val="both"/>
        <w:rPr>
          <w:rFonts w:ascii="Times New Roman" w:eastAsiaTheme="minorHAnsi" w:hAnsi="Times New Roman"/>
          <w:sz w:val="24"/>
          <w:szCs w:val="24"/>
          <w:lang w:eastAsia="en-US"/>
        </w:rPr>
      </w:pPr>
      <w:r w:rsidRPr="00517C0E">
        <w:rPr>
          <w:rFonts w:ascii="Times New Roman" w:eastAsiaTheme="minorHAnsi" w:hAnsi="Times New Roman"/>
          <w:sz w:val="24"/>
          <w:szCs w:val="24"/>
          <w:lang w:eastAsia="en-US"/>
        </w:rPr>
        <w:t xml:space="preserve">Смирнов А. Т. Основы безопасности жизнедеятельности. Программы общеобразовательных учреждений. 10-11 классы: пособие для учителей </w:t>
      </w:r>
      <w:proofErr w:type="spellStart"/>
      <w:r w:rsidRPr="00517C0E">
        <w:rPr>
          <w:rFonts w:ascii="Times New Roman" w:eastAsiaTheme="minorHAnsi" w:hAnsi="Times New Roman"/>
          <w:sz w:val="24"/>
          <w:szCs w:val="24"/>
          <w:lang w:eastAsia="en-US"/>
        </w:rPr>
        <w:t>общеобразоват</w:t>
      </w:r>
      <w:proofErr w:type="spellEnd"/>
      <w:r w:rsidRPr="00517C0E">
        <w:rPr>
          <w:rFonts w:ascii="Times New Roman" w:eastAsiaTheme="minorHAnsi" w:hAnsi="Times New Roman"/>
          <w:sz w:val="24"/>
          <w:szCs w:val="24"/>
          <w:lang w:eastAsia="en-US"/>
        </w:rPr>
        <w:t xml:space="preserve">. учреждений / А. Т. Смирнов, Б. О. Хренников; под ред. А. Т. Смирнова. – М.: Просвещение, 2012. – 60 с. – </w:t>
      </w:r>
      <w:r w:rsidRPr="00517C0E">
        <w:rPr>
          <w:rFonts w:ascii="Times New Roman" w:eastAsiaTheme="minorHAnsi" w:hAnsi="Times New Roman"/>
          <w:sz w:val="24"/>
          <w:szCs w:val="24"/>
          <w:lang w:val="en-US" w:eastAsia="en-US"/>
        </w:rPr>
        <w:t>ISBN</w:t>
      </w:r>
      <w:r w:rsidRPr="00517C0E">
        <w:rPr>
          <w:rFonts w:ascii="Times New Roman" w:eastAsiaTheme="minorHAnsi" w:hAnsi="Times New Roman"/>
          <w:sz w:val="24"/>
          <w:szCs w:val="24"/>
          <w:lang w:eastAsia="en-US"/>
        </w:rPr>
        <w:t xml:space="preserve"> 978-5-09-026378-8. </w:t>
      </w:r>
    </w:p>
    <w:p w:rsidR="00840391" w:rsidRPr="00517C0E" w:rsidRDefault="00840391" w:rsidP="00517C0E">
      <w:pPr>
        <w:pStyle w:val="aa"/>
        <w:numPr>
          <w:ilvl w:val="0"/>
          <w:numId w:val="19"/>
        </w:numPr>
        <w:spacing w:after="0"/>
        <w:jc w:val="both"/>
        <w:rPr>
          <w:rFonts w:ascii="Times New Roman" w:eastAsiaTheme="minorHAnsi" w:hAnsi="Times New Roman"/>
          <w:lang w:eastAsia="en-US"/>
        </w:rPr>
      </w:pPr>
      <w:proofErr w:type="spellStart"/>
      <w:r w:rsidRPr="00517C0E">
        <w:rPr>
          <w:rFonts w:ascii="Times New Roman" w:eastAsiaTheme="minorHAnsi" w:hAnsi="Times New Roman"/>
          <w:sz w:val="24"/>
          <w:szCs w:val="24"/>
          <w:lang w:eastAsia="en-US"/>
        </w:rPr>
        <w:t>Борсаков</w:t>
      </w:r>
      <w:proofErr w:type="spellEnd"/>
      <w:r w:rsidRPr="00517C0E">
        <w:rPr>
          <w:rFonts w:ascii="Times New Roman" w:eastAsiaTheme="minorHAnsi" w:hAnsi="Times New Roman"/>
          <w:sz w:val="24"/>
          <w:szCs w:val="24"/>
          <w:lang w:eastAsia="en-US"/>
        </w:rPr>
        <w:t xml:space="preserve"> В.И. Основы безопасности жизнедеятельности. Организация учебных сборов. 10 класс : учеб</w:t>
      </w:r>
      <w:proofErr w:type="gramStart"/>
      <w:r w:rsidRPr="00517C0E">
        <w:rPr>
          <w:rFonts w:ascii="Times New Roman" w:eastAsiaTheme="minorHAnsi" w:hAnsi="Times New Roman"/>
          <w:sz w:val="24"/>
          <w:szCs w:val="24"/>
          <w:lang w:eastAsia="en-US"/>
        </w:rPr>
        <w:t>.</w:t>
      </w:r>
      <w:proofErr w:type="gramEnd"/>
      <w:r w:rsidRPr="00517C0E">
        <w:rPr>
          <w:rFonts w:ascii="Times New Roman" w:eastAsiaTheme="minorHAnsi" w:hAnsi="Times New Roman"/>
          <w:sz w:val="24"/>
          <w:szCs w:val="24"/>
          <w:lang w:eastAsia="en-US"/>
        </w:rPr>
        <w:t xml:space="preserve"> </w:t>
      </w:r>
      <w:proofErr w:type="gramStart"/>
      <w:r w:rsidRPr="00517C0E">
        <w:rPr>
          <w:rFonts w:ascii="Times New Roman" w:eastAsiaTheme="minorHAnsi" w:hAnsi="Times New Roman"/>
          <w:sz w:val="24"/>
          <w:szCs w:val="24"/>
          <w:lang w:eastAsia="en-US"/>
        </w:rPr>
        <w:t>п</w:t>
      </w:r>
      <w:proofErr w:type="gramEnd"/>
      <w:r w:rsidRPr="00517C0E">
        <w:rPr>
          <w:rFonts w:ascii="Times New Roman" w:eastAsiaTheme="minorHAnsi" w:hAnsi="Times New Roman"/>
          <w:sz w:val="24"/>
          <w:szCs w:val="24"/>
          <w:lang w:eastAsia="en-US"/>
        </w:rPr>
        <w:t xml:space="preserve">особие для </w:t>
      </w:r>
      <w:proofErr w:type="spellStart"/>
      <w:r w:rsidRPr="00517C0E">
        <w:rPr>
          <w:rFonts w:ascii="Times New Roman" w:eastAsiaTheme="minorHAnsi" w:hAnsi="Times New Roman"/>
          <w:sz w:val="24"/>
          <w:szCs w:val="24"/>
          <w:lang w:eastAsia="en-US"/>
        </w:rPr>
        <w:t>общеобразоват</w:t>
      </w:r>
      <w:proofErr w:type="spellEnd"/>
      <w:r w:rsidRPr="00517C0E">
        <w:rPr>
          <w:rFonts w:ascii="Times New Roman" w:eastAsiaTheme="minorHAnsi" w:hAnsi="Times New Roman"/>
          <w:sz w:val="24"/>
          <w:szCs w:val="24"/>
          <w:lang w:eastAsia="en-US"/>
        </w:rPr>
        <w:t xml:space="preserve">. организаций / В.И. </w:t>
      </w:r>
      <w:proofErr w:type="spellStart"/>
      <w:r w:rsidRPr="00517C0E">
        <w:rPr>
          <w:rFonts w:ascii="Times New Roman" w:eastAsiaTheme="minorHAnsi" w:hAnsi="Times New Roman"/>
          <w:sz w:val="24"/>
          <w:szCs w:val="24"/>
          <w:lang w:eastAsia="en-US"/>
        </w:rPr>
        <w:t>Борсаков</w:t>
      </w:r>
      <w:proofErr w:type="spellEnd"/>
      <w:r w:rsidRPr="00517C0E">
        <w:rPr>
          <w:rFonts w:ascii="Times New Roman" w:eastAsiaTheme="minorHAnsi" w:hAnsi="Times New Roman"/>
          <w:sz w:val="24"/>
          <w:szCs w:val="24"/>
          <w:lang w:eastAsia="en-US"/>
        </w:rPr>
        <w:t>, Б.О. Хренников; под ред. А.Т. Смирнова. – М.</w:t>
      </w:r>
      <w:proofErr w:type="gramStart"/>
      <w:r w:rsidRPr="00517C0E">
        <w:rPr>
          <w:rFonts w:ascii="Times New Roman" w:eastAsiaTheme="minorHAnsi" w:hAnsi="Times New Roman"/>
          <w:sz w:val="24"/>
          <w:szCs w:val="24"/>
          <w:lang w:eastAsia="en-US"/>
        </w:rPr>
        <w:t xml:space="preserve"> :</w:t>
      </w:r>
      <w:proofErr w:type="gramEnd"/>
      <w:r w:rsidRPr="00517C0E">
        <w:rPr>
          <w:rFonts w:ascii="Times New Roman" w:eastAsiaTheme="minorHAnsi" w:hAnsi="Times New Roman"/>
          <w:sz w:val="24"/>
          <w:szCs w:val="24"/>
          <w:lang w:eastAsia="en-US"/>
        </w:rPr>
        <w:t xml:space="preserve"> </w:t>
      </w:r>
      <w:r w:rsidR="00517C0E" w:rsidRPr="00517C0E">
        <w:rPr>
          <w:rFonts w:ascii="Times New Roman" w:eastAsiaTheme="minorHAnsi" w:hAnsi="Times New Roman"/>
          <w:sz w:val="24"/>
          <w:szCs w:val="24"/>
          <w:lang w:eastAsia="en-US"/>
        </w:rPr>
        <w:t xml:space="preserve">Просвещение, 2016. – 126 с. – </w:t>
      </w:r>
      <w:r w:rsidR="00517C0E" w:rsidRPr="00517C0E">
        <w:rPr>
          <w:rFonts w:ascii="Times New Roman" w:eastAsiaTheme="minorHAnsi" w:hAnsi="Times New Roman"/>
          <w:sz w:val="24"/>
          <w:szCs w:val="24"/>
          <w:lang w:val="en-US" w:eastAsia="en-US"/>
        </w:rPr>
        <w:t>ISBN</w:t>
      </w:r>
      <w:r w:rsidR="00517C0E" w:rsidRPr="00517C0E">
        <w:rPr>
          <w:rFonts w:ascii="Times New Roman" w:eastAsiaTheme="minorHAnsi" w:hAnsi="Times New Roman"/>
          <w:sz w:val="24"/>
          <w:szCs w:val="24"/>
          <w:lang w:eastAsia="en-US"/>
        </w:rPr>
        <w:t xml:space="preserve"> 978-5-09-038331-8.</w:t>
      </w:r>
    </w:p>
    <w:p w:rsidR="005D6619" w:rsidRDefault="00F91A7F" w:rsidP="00BA0BE6">
      <w:pPr>
        <w:widowControl/>
        <w:spacing w:line="276" w:lineRule="auto"/>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ab/>
      </w:r>
      <w:r w:rsidR="005D6619">
        <w:rPr>
          <w:rFonts w:ascii="Times New Roman" w:eastAsiaTheme="minorHAnsi" w:hAnsi="Times New Roman" w:cs="Times New Roman"/>
          <w:color w:val="auto"/>
          <w:lang w:eastAsia="en-US"/>
        </w:rPr>
        <w:t>В соответствии с п.53 Инструкции:</w:t>
      </w:r>
    </w:p>
    <w:p w:rsidR="00F91A7F" w:rsidRDefault="005D6619" w:rsidP="005D6619">
      <w:pPr>
        <w:widowControl/>
        <w:spacing w:line="276" w:lineRule="auto"/>
        <w:ind w:firstLine="708"/>
        <w:jc w:val="both"/>
        <w:rPr>
          <w:rFonts w:ascii="Times New Roman" w:eastAsiaTheme="minorHAnsi" w:hAnsi="Times New Roman" w:cs="Times New Roman"/>
          <w:color w:val="auto"/>
          <w:lang w:eastAsia="en-US"/>
        </w:rPr>
      </w:pPr>
      <w:r>
        <w:rPr>
          <w:rFonts w:ascii="Times New Roman" w:eastAsiaTheme="minorHAnsi" w:hAnsi="Times New Roman" w:cs="Times New Roman"/>
          <w:color w:val="auto"/>
          <w:lang w:eastAsia="en-US"/>
        </w:rPr>
        <w:t>Результаты учебных сборов оцениваются в соответствии с Рекомендациями по оценке результатов учебных сборов (Приложение 9 к Инструкции).</w:t>
      </w:r>
    </w:p>
    <w:p w:rsidR="005D6619" w:rsidRPr="00B24E6E" w:rsidRDefault="005D6619" w:rsidP="005D6619">
      <w:pPr>
        <w:widowControl/>
        <w:spacing w:line="276" w:lineRule="auto"/>
        <w:jc w:val="both"/>
        <w:rPr>
          <w:rFonts w:ascii="Times New Roman" w:eastAsiaTheme="minorHAnsi" w:hAnsi="Times New Roman" w:cs="Times New Roman"/>
          <w:b/>
          <w:color w:val="auto"/>
          <w:lang w:eastAsia="en-US"/>
        </w:rPr>
      </w:pPr>
      <w:r>
        <w:rPr>
          <w:rFonts w:ascii="Times New Roman" w:eastAsiaTheme="minorHAnsi" w:hAnsi="Times New Roman" w:cs="Times New Roman"/>
          <w:color w:val="auto"/>
          <w:lang w:eastAsia="en-US"/>
        </w:rPr>
        <w:tab/>
      </w:r>
      <w:r w:rsidRPr="00B24E6E">
        <w:rPr>
          <w:rFonts w:ascii="Times New Roman" w:eastAsiaTheme="minorHAnsi" w:hAnsi="Times New Roman" w:cs="Times New Roman"/>
          <w:b/>
          <w:color w:val="auto"/>
          <w:lang w:eastAsia="en-US"/>
        </w:rPr>
        <w:t xml:space="preserve">Общая оценка граждан, обучающихся в образовательных учреждениях (учебных пунктах), заносится в классный журнал с пометкой «Учебные сборы», которая </w:t>
      </w:r>
      <w:r w:rsidRPr="00B24E6E">
        <w:rPr>
          <w:rFonts w:ascii="Times New Roman" w:eastAsiaTheme="minorHAnsi" w:hAnsi="Times New Roman" w:cs="Times New Roman"/>
          <w:b/>
          <w:color w:val="auto"/>
          <w:u w:val="single"/>
          <w:lang w:eastAsia="en-US"/>
        </w:rPr>
        <w:t>учитывается при выставлении итоговой оценки за весь курс обучения</w:t>
      </w:r>
      <w:r w:rsidRPr="00B24E6E">
        <w:rPr>
          <w:rFonts w:ascii="Times New Roman" w:eastAsiaTheme="minorHAnsi" w:hAnsi="Times New Roman" w:cs="Times New Roman"/>
          <w:b/>
          <w:color w:val="auto"/>
          <w:lang w:eastAsia="en-US"/>
        </w:rPr>
        <w:t xml:space="preserve"> в образовательном учреждении (учебном пункте)</w:t>
      </w:r>
      <w:proofErr w:type="gramStart"/>
      <w:r w:rsidRPr="00B24E6E">
        <w:rPr>
          <w:rFonts w:ascii="Times New Roman" w:eastAsiaTheme="minorHAnsi" w:hAnsi="Times New Roman" w:cs="Times New Roman"/>
          <w:b/>
          <w:color w:val="auto"/>
          <w:lang w:eastAsia="en-US"/>
        </w:rPr>
        <w:t>.</w:t>
      </w:r>
      <w:proofErr w:type="gramEnd"/>
      <w:r w:rsidRPr="00B24E6E">
        <w:rPr>
          <w:rFonts w:ascii="Times New Roman" w:eastAsiaTheme="minorHAnsi" w:hAnsi="Times New Roman" w:cs="Times New Roman"/>
          <w:b/>
          <w:color w:val="auto"/>
          <w:lang w:eastAsia="en-US"/>
        </w:rPr>
        <w:t xml:space="preserve"> </w:t>
      </w:r>
      <w:r w:rsidR="001A11D2" w:rsidRPr="00B24E6E">
        <w:rPr>
          <w:rFonts w:ascii="Times New Roman" w:eastAsiaTheme="minorHAnsi" w:hAnsi="Times New Roman" w:cs="Times New Roman"/>
          <w:b/>
          <w:i/>
          <w:color w:val="auto"/>
          <w:lang w:eastAsia="en-US"/>
        </w:rPr>
        <w:t>(</w:t>
      </w:r>
      <w:proofErr w:type="gramStart"/>
      <w:r w:rsidR="001A11D2" w:rsidRPr="00B24E6E">
        <w:rPr>
          <w:rFonts w:ascii="Times New Roman" w:eastAsiaTheme="minorHAnsi" w:hAnsi="Times New Roman" w:cs="Times New Roman"/>
          <w:b/>
          <w:i/>
          <w:color w:val="auto"/>
          <w:lang w:eastAsia="en-US"/>
        </w:rPr>
        <w:t>д</w:t>
      </w:r>
      <w:proofErr w:type="gramEnd"/>
      <w:r w:rsidR="001A11D2" w:rsidRPr="00B24E6E">
        <w:rPr>
          <w:rFonts w:ascii="Times New Roman" w:eastAsiaTheme="minorHAnsi" w:hAnsi="Times New Roman" w:cs="Times New Roman"/>
          <w:b/>
          <w:i/>
          <w:color w:val="auto"/>
          <w:lang w:eastAsia="en-US"/>
        </w:rPr>
        <w:t>ополнительно – письмо МОНМ РК от 21.05.2019г. №01-14/1370)</w:t>
      </w:r>
    </w:p>
    <w:p w:rsidR="005D6619" w:rsidRPr="005D6619" w:rsidRDefault="005D6619" w:rsidP="005D6619">
      <w:pPr>
        <w:widowControl/>
        <w:spacing w:line="276" w:lineRule="auto"/>
        <w:ind w:firstLine="708"/>
        <w:jc w:val="both"/>
        <w:rPr>
          <w:rFonts w:ascii="Times New Roman" w:eastAsiaTheme="minorHAnsi" w:hAnsi="Times New Roman" w:cs="Times New Roman"/>
          <w:color w:val="auto"/>
          <w:lang w:eastAsia="en-US"/>
        </w:rPr>
      </w:pPr>
      <w:r w:rsidRPr="005D6619">
        <w:rPr>
          <w:rFonts w:ascii="Times New Roman" w:eastAsiaTheme="minorHAnsi" w:hAnsi="Times New Roman" w:cs="Times New Roman"/>
          <w:color w:val="auto"/>
          <w:lang w:eastAsia="en-US"/>
        </w:rPr>
        <w:t>Гражданам, уклонившимся от учебных сборов, выставляется неудовлетворительная оценка за сборы.</w:t>
      </w:r>
    </w:p>
    <w:p w:rsidR="005D6619" w:rsidRPr="005D6619" w:rsidRDefault="005D6619" w:rsidP="005D6619">
      <w:pPr>
        <w:widowControl/>
        <w:spacing w:line="276" w:lineRule="auto"/>
        <w:ind w:firstLine="708"/>
        <w:jc w:val="both"/>
        <w:rPr>
          <w:rFonts w:ascii="Times New Roman" w:eastAsiaTheme="minorHAnsi" w:hAnsi="Times New Roman" w:cs="Times New Roman"/>
          <w:color w:val="auto"/>
          <w:lang w:eastAsia="en-US"/>
        </w:rPr>
      </w:pPr>
      <w:r w:rsidRPr="005D6619">
        <w:rPr>
          <w:rFonts w:ascii="Times New Roman" w:eastAsiaTheme="minorHAnsi" w:hAnsi="Times New Roman" w:cs="Times New Roman"/>
          <w:color w:val="auto"/>
          <w:lang w:eastAsia="en-US"/>
        </w:rPr>
        <w:t>Для граждан, не прошедших учебные сборы по уважительным причинам, в образовательном учреждении (учебном пункте) организуется теоретическое изучение материалов учебных сборов и сдача зачетов.</w:t>
      </w:r>
    </w:p>
    <w:p w:rsidR="005D6619" w:rsidRDefault="005D6619" w:rsidP="005D6619">
      <w:pPr>
        <w:widowControl/>
        <w:spacing w:line="276" w:lineRule="auto"/>
        <w:ind w:firstLine="708"/>
        <w:jc w:val="both"/>
        <w:rPr>
          <w:rFonts w:ascii="Times New Roman" w:eastAsiaTheme="minorHAnsi" w:hAnsi="Times New Roman" w:cs="Times New Roman"/>
          <w:color w:val="auto"/>
          <w:lang w:eastAsia="en-US"/>
        </w:rPr>
      </w:pPr>
      <w:proofErr w:type="gramStart"/>
      <w:r w:rsidRPr="005D6619">
        <w:rPr>
          <w:rFonts w:ascii="Times New Roman" w:eastAsiaTheme="minorHAnsi" w:hAnsi="Times New Roman" w:cs="Times New Roman"/>
          <w:color w:val="auto"/>
          <w:lang w:eastAsia="en-US"/>
        </w:rPr>
        <w:t>В случае отказа отдельных граждан по религиозным мотивам от участия в проведении стрельб и изучения боевого ручного стрелкового оружия решение об освобождении от прохождения данной темы занятий принимает руководитель образовательного учреждения (начальник учебного пункта) на основании обоснованного заявления родителей (законных представителей), которое должно быть представлено руководителю образовательного учреждения (начальнику учебного пункта) до начала учебных сборов.</w:t>
      </w:r>
      <w:proofErr w:type="gramEnd"/>
    </w:p>
    <w:p w:rsidR="001A11D2" w:rsidRDefault="001A11D2" w:rsidP="001A11D2">
      <w:pPr>
        <w:widowControl/>
        <w:spacing w:line="276" w:lineRule="auto"/>
        <w:ind w:firstLine="708"/>
        <w:jc w:val="both"/>
        <w:rPr>
          <w:rFonts w:ascii="Times New Roman" w:eastAsiaTheme="minorHAnsi" w:hAnsi="Times New Roman" w:cs="Times New Roman"/>
          <w:color w:val="auto"/>
          <w:lang w:eastAsia="en-US"/>
        </w:rPr>
      </w:pPr>
      <w:proofErr w:type="gramStart"/>
      <w:r w:rsidRPr="001A11D2">
        <w:rPr>
          <w:rFonts w:ascii="Times New Roman" w:eastAsiaTheme="minorHAnsi" w:hAnsi="Times New Roman" w:cs="Times New Roman"/>
          <w:color w:val="auto"/>
          <w:lang w:eastAsia="en-US"/>
        </w:rPr>
        <w:t>Учебные сборы с юношами 10 классов по ОБЖ необходимо планировать заранее,</w:t>
      </w:r>
      <w:r>
        <w:rPr>
          <w:rFonts w:ascii="Times New Roman" w:eastAsiaTheme="minorHAnsi" w:hAnsi="Times New Roman" w:cs="Times New Roman"/>
          <w:color w:val="auto"/>
          <w:lang w:eastAsia="en-US"/>
        </w:rPr>
        <w:t xml:space="preserve"> </w:t>
      </w:r>
      <w:r w:rsidRPr="001A11D2">
        <w:rPr>
          <w:rFonts w:ascii="Times New Roman" w:eastAsiaTheme="minorHAnsi" w:hAnsi="Times New Roman" w:cs="Times New Roman"/>
          <w:color w:val="auto"/>
          <w:lang w:eastAsia="en-US"/>
        </w:rPr>
        <w:t xml:space="preserve">совместно с военными комиссариатами муниципальных районов и городских округов и </w:t>
      </w:r>
      <w:r w:rsidRPr="001A11D2">
        <w:rPr>
          <w:rFonts w:ascii="Times New Roman" w:eastAsiaTheme="minorHAnsi" w:hAnsi="Times New Roman" w:cs="Times New Roman"/>
          <w:color w:val="auto"/>
          <w:lang w:eastAsia="en-US"/>
        </w:rPr>
        <w:lastRenderedPageBreak/>
        <w:t>командованием воинских частей, закрепленных за образовательными учреждениями муниципальных районов и городских ок</w:t>
      </w:r>
      <w:r>
        <w:rPr>
          <w:rFonts w:ascii="Times New Roman" w:eastAsiaTheme="minorHAnsi" w:hAnsi="Times New Roman" w:cs="Times New Roman"/>
          <w:color w:val="auto"/>
          <w:lang w:eastAsia="en-US"/>
        </w:rPr>
        <w:t>ругов Республики Крым, согласно П</w:t>
      </w:r>
      <w:r w:rsidRPr="001A11D2">
        <w:rPr>
          <w:rFonts w:ascii="Times New Roman" w:eastAsiaTheme="minorHAnsi" w:hAnsi="Times New Roman" w:cs="Times New Roman"/>
          <w:color w:val="auto"/>
          <w:lang w:eastAsia="en-US"/>
        </w:rPr>
        <w:t>риказу командующего войск</w:t>
      </w:r>
      <w:r>
        <w:rPr>
          <w:rFonts w:ascii="Times New Roman" w:eastAsiaTheme="minorHAnsi" w:hAnsi="Times New Roman" w:cs="Times New Roman"/>
          <w:color w:val="auto"/>
          <w:lang w:eastAsia="en-US"/>
        </w:rPr>
        <w:t>ами Южного военного округа от 14.05.2019г.</w:t>
      </w:r>
      <w:r>
        <w:rPr>
          <w:rFonts w:ascii="Times New Roman" w:eastAsiaTheme="minorHAnsi" w:hAnsi="Times New Roman" w:cs="Times New Roman"/>
          <w:color w:val="auto"/>
          <w:lang w:eastAsia="en-US"/>
        </w:rPr>
        <w:tab/>
        <w:t>№ 281</w:t>
      </w:r>
      <w:r w:rsidRPr="001A11D2">
        <w:rPr>
          <w:rFonts w:ascii="Times New Roman" w:eastAsiaTheme="minorHAnsi" w:hAnsi="Times New Roman" w:cs="Times New Roman"/>
          <w:color w:val="auto"/>
          <w:lang w:eastAsia="en-US"/>
        </w:rPr>
        <w:t xml:space="preserve"> "Об</w:t>
      </w:r>
      <w:r>
        <w:rPr>
          <w:rFonts w:ascii="Times New Roman" w:eastAsiaTheme="minorHAnsi" w:hAnsi="Times New Roman" w:cs="Times New Roman"/>
          <w:color w:val="auto"/>
          <w:lang w:eastAsia="en-US"/>
        </w:rPr>
        <w:t xml:space="preserve"> </w:t>
      </w:r>
      <w:r w:rsidRPr="001A11D2">
        <w:rPr>
          <w:rFonts w:ascii="Times New Roman" w:eastAsiaTheme="minorHAnsi" w:hAnsi="Times New Roman" w:cs="Times New Roman"/>
          <w:color w:val="auto"/>
          <w:lang w:eastAsia="en-US"/>
        </w:rPr>
        <w:t>организации обучения граждан Российской Федерации начальным знаниям в области обороны, их подготовки по</w:t>
      </w:r>
      <w:proofErr w:type="gramEnd"/>
      <w:r w:rsidRPr="001A11D2">
        <w:rPr>
          <w:rFonts w:ascii="Times New Roman" w:eastAsiaTheme="minorHAnsi" w:hAnsi="Times New Roman" w:cs="Times New Roman"/>
          <w:color w:val="auto"/>
          <w:lang w:eastAsia="en-US"/>
        </w:rPr>
        <w:t xml:space="preserve"> основам военной службы, организации мероприятий военно</w:t>
      </w:r>
      <w:r w:rsidRPr="001A11D2">
        <w:rPr>
          <w:rFonts w:ascii="Times New Roman" w:eastAsiaTheme="minorHAnsi" w:hAnsi="Times New Roman" w:cs="Times New Roman"/>
          <w:color w:val="auto"/>
          <w:lang w:eastAsia="en-US"/>
        </w:rPr>
        <w:softHyphen/>
      </w:r>
      <w:r>
        <w:rPr>
          <w:rFonts w:ascii="Times New Roman" w:eastAsiaTheme="minorHAnsi" w:hAnsi="Times New Roman" w:cs="Times New Roman"/>
          <w:color w:val="auto"/>
          <w:lang w:eastAsia="en-US"/>
        </w:rPr>
        <w:t>-</w:t>
      </w:r>
      <w:r w:rsidRPr="001A11D2">
        <w:rPr>
          <w:rFonts w:ascii="Times New Roman" w:eastAsiaTheme="minorHAnsi" w:hAnsi="Times New Roman" w:cs="Times New Roman"/>
          <w:color w:val="auto"/>
          <w:lang w:eastAsia="en-US"/>
        </w:rPr>
        <w:t>патриотического воспитания, о закреплении соединений, воинских частей Южного военного округа за военными комиссариатами муниципальных образований субъектов Российской Федерации и находящихся на обслуживаемой ими территории,</w:t>
      </w:r>
      <w:r>
        <w:rPr>
          <w:rFonts w:ascii="Times New Roman" w:eastAsiaTheme="minorHAnsi" w:hAnsi="Times New Roman" w:cs="Times New Roman"/>
          <w:color w:val="auto"/>
          <w:lang w:eastAsia="en-US"/>
        </w:rPr>
        <w:t xml:space="preserve"> </w:t>
      </w:r>
      <w:r w:rsidRPr="001A11D2">
        <w:rPr>
          <w:rFonts w:ascii="Times New Roman" w:eastAsiaTheme="minorHAnsi" w:hAnsi="Times New Roman" w:cs="Times New Roman"/>
          <w:color w:val="auto"/>
          <w:lang w:eastAsia="en-US"/>
        </w:rPr>
        <w:t>образовательными организациями среднего общего образования, среднего профессионального образования и учебными пунктами»</w:t>
      </w:r>
      <w:r>
        <w:rPr>
          <w:rFonts w:ascii="Times New Roman" w:eastAsiaTheme="minorHAnsi" w:hAnsi="Times New Roman" w:cs="Times New Roman"/>
          <w:color w:val="auto"/>
          <w:lang w:eastAsia="en-US"/>
        </w:rPr>
        <w:t>.</w:t>
      </w:r>
      <w:r w:rsidR="00AD26C9">
        <w:rPr>
          <w:rFonts w:ascii="Times New Roman" w:eastAsiaTheme="minorHAnsi" w:hAnsi="Times New Roman" w:cs="Times New Roman"/>
          <w:color w:val="auto"/>
          <w:lang w:eastAsia="en-US"/>
        </w:rPr>
        <w:t xml:space="preserve"> Список закрепления воинских частей по Республике Крым приведен в Приложении 1.</w:t>
      </w:r>
    </w:p>
    <w:p w:rsidR="007D2BD8" w:rsidRPr="007D2BD8" w:rsidRDefault="007D2BD8" w:rsidP="007D2BD8">
      <w:pPr>
        <w:widowControl/>
        <w:spacing w:line="276" w:lineRule="auto"/>
        <w:ind w:firstLine="708"/>
        <w:jc w:val="both"/>
        <w:rPr>
          <w:rFonts w:ascii="Times New Roman" w:eastAsiaTheme="minorHAnsi" w:hAnsi="Times New Roman" w:cs="Times New Roman"/>
          <w:i/>
          <w:color w:val="auto"/>
          <w:lang w:eastAsia="en-US"/>
        </w:rPr>
      </w:pPr>
      <w:r w:rsidRPr="007D2BD8">
        <w:rPr>
          <w:rFonts w:ascii="Times New Roman" w:eastAsiaTheme="minorHAnsi" w:hAnsi="Times New Roman" w:cs="Times New Roman"/>
          <w:i/>
          <w:color w:val="auto"/>
          <w:lang w:eastAsia="en-US"/>
        </w:rPr>
        <w:t>Во исполнение п.7 Инструкции в 2020 году ГБОУ ДПО РК КРИППО планирует проведение обучения по ДПППК «Методика обучения граждан Российской Федерации начальным знаниям в области обороны и их подготовки по основам военной службы» в объеме 36 часов.</w:t>
      </w:r>
    </w:p>
    <w:p w:rsidR="005D6619" w:rsidRDefault="005D6619" w:rsidP="00BA0BE6">
      <w:pPr>
        <w:widowControl/>
        <w:spacing w:line="276" w:lineRule="auto"/>
        <w:jc w:val="both"/>
        <w:rPr>
          <w:rFonts w:ascii="Times New Roman" w:eastAsiaTheme="minorHAnsi" w:hAnsi="Times New Roman" w:cs="Times New Roman"/>
          <w:color w:val="auto"/>
          <w:lang w:eastAsia="en-US"/>
        </w:rPr>
      </w:pPr>
    </w:p>
    <w:p w:rsidR="00AF3C21" w:rsidRDefault="00B24E6E" w:rsidP="00AF3C21">
      <w:pPr>
        <w:widowControl/>
        <w:spacing w:line="276" w:lineRule="auto"/>
        <w:jc w:val="center"/>
        <w:rPr>
          <w:rFonts w:ascii="Times New Roman" w:eastAsiaTheme="minorHAnsi" w:hAnsi="Times New Roman" w:cs="Times New Roman"/>
          <w:b/>
          <w:color w:val="auto"/>
          <w:lang w:eastAsia="en-US"/>
        </w:rPr>
      </w:pPr>
      <w:r>
        <w:rPr>
          <w:rFonts w:ascii="Times New Roman" w:eastAsiaTheme="minorHAnsi" w:hAnsi="Times New Roman" w:cs="Times New Roman"/>
          <w:b/>
          <w:color w:val="auto"/>
          <w:lang w:eastAsia="en-US"/>
        </w:rPr>
        <w:t xml:space="preserve">Приоритетные </w:t>
      </w:r>
      <w:r w:rsidR="00AF3C21" w:rsidRPr="00AF3C21">
        <w:rPr>
          <w:rFonts w:ascii="Times New Roman" w:eastAsiaTheme="minorHAnsi" w:hAnsi="Times New Roman" w:cs="Times New Roman"/>
          <w:b/>
          <w:color w:val="auto"/>
          <w:lang w:eastAsia="en-US"/>
        </w:rPr>
        <w:t xml:space="preserve"> </w:t>
      </w:r>
      <w:r>
        <w:rPr>
          <w:rFonts w:ascii="Times New Roman" w:eastAsiaTheme="minorHAnsi" w:hAnsi="Times New Roman" w:cs="Times New Roman"/>
          <w:b/>
          <w:color w:val="auto"/>
          <w:lang w:eastAsia="en-US"/>
        </w:rPr>
        <w:t>направления работы МО учителей ОБЖ на</w:t>
      </w:r>
      <w:r w:rsidR="00AF3C21" w:rsidRPr="00AF3C21">
        <w:rPr>
          <w:rFonts w:ascii="Times New Roman" w:eastAsiaTheme="minorHAnsi" w:hAnsi="Times New Roman" w:cs="Times New Roman"/>
          <w:b/>
          <w:color w:val="auto"/>
          <w:lang w:eastAsia="en-US"/>
        </w:rPr>
        <w:t xml:space="preserve"> 2019/2020 учебном году:</w:t>
      </w:r>
    </w:p>
    <w:p w:rsidR="007D10CB" w:rsidRPr="004611B3" w:rsidRDefault="0086530B">
      <w:pPr>
        <w:pStyle w:val="5"/>
        <w:numPr>
          <w:ilvl w:val="0"/>
          <w:numId w:val="6"/>
        </w:numPr>
        <w:shd w:val="clear" w:color="auto" w:fill="auto"/>
        <w:tabs>
          <w:tab w:val="left" w:pos="394"/>
        </w:tabs>
        <w:spacing w:before="0"/>
        <w:ind w:left="20" w:right="20" w:firstLine="0"/>
        <w:jc w:val="both"/>
        <w:rPr>
          <w:sz w:val="24"/>
          <w:szCs w:val="24"/>
        </w:rPr>
      </w:pPr>
      <w:r w:rsidRPr="004611B3">
        <w:rPr>
          <w:sz w:val="24"/>
          <w:szCs w:val="24"/>
        </w:rPr>
        <w:t>Используя региональный и школьный компонент, изыскать возможность для преподавания учебного предмета "ОБЖ" в 5-7 классах, что создаст непрерывный процесс в обучении, возможность участия всех возрастных групп (младшая, средняя, старшая) во Всероссийской олимпиаде школьников по ОБЖ.</w:t>
      </w:r>
    </w:p>
    <w:p w:rsidR="007D10CB" w:rsidRPr="004611B3" w:rsidRDefault="0086530B">
      <w:pPr>
        <w:pStyle w:val="5"/>
        <w:numPr>
          <w:ilvl w:val="0"/>
          <w:numId w:val="6"/>
        </w:numPr>
        <w:shd w:val="clear" w:color="auto" w:fill="auto"/>
        <w:tabs>
          <w:tab w:val="left" w:pos="268"/>
        </w:tabs>
        <w:spacing w:before="0"/>
        <w:ind w:left="20" w:right="20" w:firstLine="0"/>
        <w:jc w:val="both"/>
        <w:rPr>
          <w:sz w:val="24"/>
          <w:szCs w:val="24"/>
        </w:rPr>
      </w:pPr>
      <w:r w:rsidRPr="004611B3">
        <w:rPr>
          <w:sz w:val="24"/>
          <w:szCs w:val="24"/>
        </w:rPr>
        <w:t>Для проведения муниципального этапа Всероссийской олимпиады школьников по ОБЖ определить опорные школы, которые укомплектовать необходимым учебным оборудованием с учетом опыта проведения муниципального и регионального этапов прошлых лет.</w:t>
      </w:r>
    </w:p>
    <w:p w:rsidR="007D10CB" w:rsidRPr="004611B3" w:rsidRDefault="0086530B">
      <w:pPr>
        <w:pStyle w:val="5"/>
        <w:numPr>
          <w:ilvl w:val="0"/>
          <w:numId w:val="6"/>
        </w:numPr>
        <w:shd w:val="clear" w:color="auto" w:fill="auto"/>
        <w:tabs>
          <w:tab w:val="left" w:pos="268"/>
        </w:tabs>
        <w:spacing w:before="0"/>
        <w:ind w:left="20" w:right="20" w:firstLine="0"/>
        <w:jc w:val="both"/>
        <w:rPr>
          <w:sz w:val="24"/>
          <w:szCs w:val="24"/>
        </w:rPr>
      </w:pPr>
      <w:r w:rsidRPr="004611B3">
        <w:rPr>
          <w:sz w:val="24"/>
          <w:szCs w:val="24"/>
        </w:rPr>
        <w:t xml:space="preserve">Для более углубленного изучения вопросов личной и общественной безопасности, приобретения практических навыков по </w:t>
      </w:r>
      <w:r w:rsidR="00AF3C21">
        <w:rPr>
          <w:sz w:val="24"/>
          <w:szCs w:val="24"/>
        </w:rPr>
        <w:t>предупреждению и ликвидации последствий</w:t>
      </w:r>
      <w:r w:rsidRPr="004611B3">
        <w:rPr>
          <w:sz w:val="24"/>
          <w:szCs w:val="24"/>
        </w:rPr>
        <w:t xml:space="preserve"> ЧС, целесообразно выделять не менее 2 часов в неделю </w:t>
      </w:r>
      <w:r w:rsidR="00AF3C21">
        <w:rPr>
          <w:sz w:val="24"/>
          <w:szCs w:val="24"/>
        </w:rPr>
        <w:t>во внеурочной деятельности в 5-9 классах, в 10-11</w:t>
      </w:r>
      <w:r w:rsidRPr="004611B3">
        <w:rPr>
          <w:sz w:val="24"/>
          <w:szCs w:val="24"/>
        </w:rPr>
        <w:t xml:space="preserve"> классах - за счет дополнительного образования</w:t>
      </w:r>
      <w:r w:rsidR="00AF3C21">
        <w:rPr>
          <w:sz w:val="24"/>
          <w:szCs w:val="24"/>
        </w:rPr>
        <w:t xml:space="preserve"> (кружковой работы)</w:t>
      </w:r>
      <w:r w:rsidRPr="004611B3">
        <w:rPr>
          <w:sz w:val="24"/>
          <w:szCs w:val="24"/>
        </w:rPr>
        <w:t>.</w:t>
      </w:r>
    </w:p>
    <w:p w:rsidR="007D10CB" w:rsidRDefault="0086530B">
      <w:pPr>
        <w:pStyle w:val="5"/>
        <w:numPr>
          <w:ilvl w:val="0"/>
          <w:numId w:val="6"/>
        </w:numPr>
        <w:shd w:val="clear" w:color="auto" w:fill="auto"/>
        <w:tabs>
          <w:tab w:val="left" w:pos="268"/>
        </w:tabs>
        <w:spacing w:before="0"/>
        <w:ind w:left="20" w:right="20" w:firstLine="0"/>
        <w:jc w:val="both"/>
        <w:rPr>
          <w:sz w:val="24"/>
          <w:szCs w:val="24"/>
        </w:rPr>
      </w:pPr>
      <w:r w:rsidRPr="004611B3">
        <w:rPr>
          <w:sz w:val="24"/>
          <w:szCs w:val="24"/>
        </w:rPr>
        <w:t>В рамках Всероссийских открытых уроков "Основы безопасности жизнедеятельности", "Школа безопасности", полевых лагерей, проводимых на всех уровнях, организовать апробацию основных положений Концепции.</w:t>
      </w:r>
    </w:p>
    <w:p w:rsidR="00D5043F" w:rsidRPr="00427D8A" w:rsidRDefault="00427D8A">
      <w:pPr>
        <w:pStyle w:val="5"/>
        <w:numPr>
          <w:ilvl w:val="0"/>
          <w:numId w:val="6"/>
        </w:numPr>
        <w:shd w:val="clear" w:color="auto" w:fill="auto"/>
        <w:tabs>
          <w:tab w:val="left" w:pos="268"/>
        </w:tabs>
        <w:spacing w:before="0"/>
        <w:ind w:left="20" w:right="20" w:firstLine="0"/>
        <w:jc w:val="both"/>
        <w:rPr>
          <w:sz w:val="24"/>
          <w:szCs w:val="24"/>
        </w:rPr>
      </w:pPr>
      <w:r>
        <w:rPr>
          <w:sz w:val="24"/>
          <w:szCs w:val="24"/>
        </w:rPr>
        <w:t>Способствовать развитию</w:t>
      </w:r>
      <w:r w:rsidR="00D5043F" w:rsidRPr="00427D8A">
        <w:rPr>
          <w:sz w:val="24"/>
          <w:szCs w:val="24"/>
        </w:rPr>
        <w:t xml:space="preserve"> в образовательных организациях Всероссийско</w:t>
      </w:r>
      <w:r>
        <w:rPr>
          <w:sz w:val="24"/>
          <w:szCs w:val="24"/>
        </w:rPr>
        <w:t>го</w:t>
      </w:r>
      <w:r w:rsidR="00D5043F" w:rsidRPr="00427D8A">
        <w:rPr>
          <w:sz w:val="24"/>
          <w:szCs w:val="24"/>
        </w:rPr>
        <w:t xml:space="preserve"> детско-юношеско</w:t>
      </w:r>
      <w:r>
        <w:rPr>
          <w:sz w:val="24"/>
          <w:szCs w:val="24"/>
        </w:rPr>
        <w:t>го</w:t>
      </w:r>
      <w:r w:rsidR="00D5043F" w:rsidRPr="00427D8A">
        <w:rPr>
          <w:sz w:val="24"/>
          <w:szCs w:val="24"/>
        </w:rPr>
        <w:t xml:space="preserve"> военно-патриотическо</w:t>
      </w:r>
      <w:r>
        <w:rPr>
          <w:sz w:val="24"/>
          <w:szCs w:val="24"/>
        </w:rPr>
        <w:t>го</w:t>
      </w:r>
      <w:r w:rsidR="00D5043F" w:rsidRPr="00427D8A">
        <w:rPr>
          <w:sz w:val="24"/>
          <w:szCs w:val="24"/>
        </w:rPr>
        <w:t xml:space="preserve"> общественно</w:t>
      </w:r>
      <w:r>
        <w:rPr>
          <w:sz w:val="24"/>
          <w:szCs w:val="24"/>
        </w:rPr>
        <w:t>го движения</w:t>
      </w:r>
      <w:r w:rsidR="00D5043F" w:rsidRPr="00427D8A">
        <w:rPr>
          <w:sz w:val="24"/>
          <w:szCs w:val="24"/>
        </w:rPr>
        <w:t xml:space="preserve"> «ЮНАРМИЯ»</w:t>
      </w:r>
      <w:r w:rsidRPr="00427D8A">
        <w:rPr>
          <w:sz w:val="24"/>
          <w:szCs w:val="24"/>
        </w:rPr>
        <w:t xml:space="preserve">. </w:t>
      </w:r>
      <w:r w:rsidRPr="00427D8A">
        <w:rPr>
          <w:i/>
          <w:sz w:val="24"/>
          <w:szCs w:val="24"/>
        </w:rPr>
        <w:t xml:space="preserve">С целью совершенствования  профессиональных компетенций педагогов в области дополнительного образования детей </w:t>
      </w:r>
      <w:r w:rsidRPr="00427D8A">
        <w:rPr>
          <w:i/>
          <w:kern w:val="20"/>
          <w:sz w:val="24"/>
          <w:szCs w:val="24"/>
        </w:rPr>
        <w:t>в образовательной организации</w:t>
      </w:r>
      <w:r w:rsidRPr="00427D8A">
        <w:rPr>
          <w:i/>
          <w:sz w:val="24"/>
          <w:szCs w:val="24"/>
        </w:rPr>
        <w:t xml:space="preserve"> ГБОУ ДПО РК КРИППО с сентября 2019 года начинается реализации ДПП ПК </w:t>
      </w:r>
      <w:r w:rsidRPr="00427D8A">
        <w:rPr>
          <w:bCs/>
          <w:i/>
          <w:sz w:val="24"/>
          <w:szCs w:val="24"/>
        </w:rPr>
        <w:t>«Актуальные вопросы организации учебно-воспитательного процесса в образовательных организациях по дополнительной программе «ЮНАРМИЯ»</w:t>
      </w:r>
      <w:r>
        <w:rPr>
          <w:bCs/>
          <w:i/>
          <w:sz w:val="24"/>
          <w:szCs w:val="24"/>
        </w:rPr>
        <w:t>.</w:t>
      </w:r>
    </w:p>
    <w:p w:rsidR="00D5043F" w:rsidRPr="004611B3" w:rsidRDefault="00D5043F" w:rsidP="00D5043F">
      <w:pPr>
        <w:pStyle w:val="5"/>
        <w:shd w:val="clear" w:color="auto" w:fill="auto"/>
        <w:tabs>
          <w:tab w:val="left" w:pos="268"/>
        </w:tabs>
        <w:spacing w:before="0"/>
        <w:ind w:right="20" w:firstLine="0"/>
        <w:jc w:val="both"/>
        <w:rPr>
          <w:sz w:val="24"/>
          <w:szCs w:val="24"/>
        </w:rPr>
      </w:pPr>
    </w:p>
    <w:p w:rsidR="00B24E6E" w:rsidRDefault="00B24E6E" w:rsidP="00494BB2">
      <w:pPr>
        <w:pStyle w:val="5"/>
        <w:spacing w:before="0"/>
        <w:ind w:left="360" w:right="480"/>
        <w:jc w:val="center"/>
      </w:pPr>
    </w:p>
    <w:p w:rsidR="00494BB2" w:rsidRDefault="00494BB2" w:rsidP="00EF1138">
      <w:pPr>
        <w:pStyle w:val="5"/>
        <w:spacing w:before="0"/>
        <w:ind w:left="360"/>
        <w:jc w:val="center"/>
        <w:rPr>
          <w:b/>
          <w:sz w:val="24"/>
          <w:szCs w:val="24"/>
        </w:rPr>
      </w:pPr>
      <w:r w:rsidRPr="00EF1138">
        <w:rPr>
          <w:b/>
          <w:sz w:val="24"/>
          <w:szCs w:val="24"/>
        </w:rPr>
        <w:t>Информационные ресурсы методического сопровождения предмета «ОБЖ»</w:t>
      </w:r>
    </w:p>
    <w:p w:rsidR="00EF1138" w:rsidRDefault="00EF1138" w:rsidP="00EF1138">
      <w:pPr>
        <w:pStyle w:val="5"/>
        <w:spacing w:before="0"/>
        <w:ind w:left="360"/>
        <w:jc w:val="center"/>
        <w:rPr>
          <w:b/>
          <w:sz w:val="24"/>
          <w:szCs w:val="24"/>
        </w:rPr>
      </w:pPr>
    </w:p>
    <w:p w:rsidR="00EF1138" w:rsidRDefault="00EF1138" w:rsidP="00EF1138">
      <w:pPr>
        <w:pStyle w:val="5"/>
        <w:numPr>
          <w:ilvl w:val="0"/>
          <w:numId w:val="20"/>
        </w:numPr>
        <w:spacing w:before="0"/>
        <w:jc w:val="left"/>
        <w:rPr>
          <w:sz w:val="24"/>
          <w:szCs w:val="24"/>
        </w:rPr>
      </w:pPr>
      <w:r w:rsidRPr="00EF1138">
        <w:rPr>
          <w:sz w:val="24"/>
          <w:szCs w:val="24"/>
        </w:rPr>
        <w:t>Федеральный образовательный портал по Основам безопасности жизнедеятельности</w:t>
      </w:r>
      <w:r>
        <w:rPr>
          <w:sz w:val="24"/>
          <w:szCs w:val="24"/>
        </w:rPr>
        <w:t xml:space="preserve">: </w:t>
      </w:r>
      <w:hyperlink r:id="rId9" w:history="1">
        <w:r w:rsidRPr="00EF1138">
          <w:rPr>
            <w:rStyle w:val="a3"/>
            <w:sz w:val="24"/>
            <w:szCs w:val="24"/>
            <w:lang w:val="en-US"/>
          </w:rPr>
          <w:t>http</w:t>
        </w:r>
        <w:r w:rsidRPr="00EF1138">
          <w:rPr>
            <w:rStyle w:val="a3"/>
            <w:sz w:val="24"/>
            <w:szCs w:val="24"/>
          </w:rPr>
          <w:t>://</w:t>
        </w:r>
        <w:r w:rsidRPr="00EF1138">
          <w:rPr>
            <w:rStyle w:val="a3"/>
            <w:sz w:val="24"/>
            <w:szCs w:val="24"/>
            <w:lang w:val="en-US"/>
          </w:rPr>
          <w:t>www</w:t>
        </w:r>
        <w:r w:rsidRPr="00EF1138">
          <w:rPr>
            <w:rStyle w:val="a3"/>
            <w:sz w:val="24"/>
            <w:szCs w:val="24"/>
          </w:rPr>
          <w:t>.</w:t>
        </w:r>
        <w:proofErr w:type="spellStart"/>
        <w:r w:rsidRPr="00EF1138">
          <w:rPr>
            <w:rStyle w:val="a3"/>
            <w:sz w:val="24"/>
            <w:szCs w:val="24"/>
            <w:lang w:val="en-US"/>
          </w:rPr>
          <w:t>obzh</w:t>
        </w:r>
        <w:proofErr w:type="spellEnd"/>
        <w:r w:rsidRPr="00EF1138">
          <w:rPr>
            <w:rStyle w:val="a3"/>
            <w:sz w:val="24"/>
            <w:szCs w:val="24"/>
          </w:rPr>
          <w:t>.</w:t>
        </w:r>
        <w:proofErr w:type="spellStart"/>
        <w:r w:rsidRPr="00EF1138">
          <w:rPr>
            <w:rStyle w:val="a3"/>
            <w:sz w:val="24"/>
            <w:szCs w:val="24"/>
            <w:lang w:val="en-US"/>
          </w:rPr>
          <w:t>ru</w:t>
        </w:r>
        <w:proofErr w:type="spellEnd"/>
        <w:r w:rsidRPr="00EF1138">
          <w:rPr>
            <w:rStyle w:val="a3"/>
            <w:sz w:val="24"/>
            <w:szCs w:val="24"/>
          </w:rPr>
          <w:t>/</w:t>
        </w:r>
      </w:hyperlink>
    </w:p>
    <w:p w:rsidR="00EF1138" w:rsidRDefault="00EF1138" w:rsidP="008A2D30">
      <w:pPr>
        <w:pStyle w:val="5"/>
        <w:numPr>
          <w:ilvl w:val="0"/>
          <w:numId w:val="20"/>
        </w:numPr>
        <w:spacing w:before="0"/>
        <w:jc w:val="left"/>
        <w:rPr>
          <w:sz w:val="24"/>
          <w:szCs w:val="24"/>
        </w:rPr>
      </w:pPr>
      <w:r w:rsidRPr="00EF1138">
        <w:rPr>
          <w:sz w:val="24"/>
          <w:szCs w:val="24"/>
        </w:rPr>
        <w:t>Совет безопасности РФ</w:t>
      </w:r>
      <w:r>
        <w:rPr>
          <w:sz w:val="24"/>
          <w:szCs w:val="24"/>
        </w:rPr>
        <w:t xml:space="preserve">: </w:t>
      </w:r>
      <w:hyperlink r:id="rId10" w:history="1">
        <w:r w:rsidR="00311E1F" w:rsidRPr="00311E1F">
          <w:rPr>
            <w:rStyle w:val="a3"/>
            <w:sz w:val="24"/>
            <w:szCs w:val="24"/>
          </w:rPr>
          <w:t>http://www.scrf.gov.ru/</w:t>
        </w:r>
      </w:hyperlink>
    </w:p>
    <w:p w:rsidR="00674228" w:rsidRDefault="00674228" w:rsidP="00EF1138">
      <w:pPr>
        <w:pStyle w:val="5"/>
        <w:numPr>
          <w:ilvl w:val="0"/>
          <w:numId w:val="20"/>
        </w:numPr>
        <w:spacing w:before="0"/>
        <w:jc w:val="left"/>
        <w:rPr>
          <w:sz w:val="24"/>
          <w:szCs w:val="24"/>
        </w:rPr>
      </w:pPr>
      <w:r>
        <w:rPr>
          <w:sz w:val="24"/>
          <w:szCs w:val="24"/>
        </w:rPr>
        <w:t xml:space="preserve">Министерство просвещения РФ: </w:t>
      </w:r>
      <w:hyperlink r:id="rId11" w:history="1">
        <w:r w:rsidRPr="00674228">
          <w:rPr>
            <w:rStyle w:val="a3"/>
            <w:sz w:val="24"/>
            <w:szCs w:val="24"/>
          </w:rPr>
          <w:t>https://edu.gov.ru/</w:t>
        </w:r>
      </w:hyperlink>
      <w:bookmarkStart w:id="1" w:name="_GoBack"/>
      <w:bookmarkEnd w:id="1"/>
    </w:p>
    <w:p w:rsidR="00EF1138" w:rsidRDefault="00EF1138" w:rsidP="00EF1138">
      <w:pPr>
        <w:pStyle w:val="5"/>
        <w:numPr>
          <w:ilvl w:val="0"/>
          <w:numId w:val="20"/>
        </w:numPr>
        <w:spacing w:before="0"/>
        <w:jc w:val="left"/>
        <w:rPr>
          <w:sz w:val="24"/>
          <w:szCs w:val="24"/>
        </w:rPr>
      </w:pPr>
      <w:r w:rsidRPr="00EF1138">
        <w:rPr>
          <w:sz w:val="24"/>
          <w:szCs w:val="24"/>
        </w:rPr>
        <w:t>Министерство обороны РФ</w:t>
      </w:r>
      <w:r>
        <w:rPr>
          <w:sz w:val="24"/>
          <w:szCs w:val="24"/>
        </w:rPr>
        <w:t xml:space="preserve">: </w:t>
      </w:r>
      <w:hyperlink r:id="rId12" w:history="1">
        <w:r w:rsidR="0089343B" w:rsidRPr="0089343B">
          <w:rPr>
            <w:rStyle w:val="a3"/>
            <w:sz w:val="24"/>
            <w:szCs w:val="24"/>
          </w:rPr>
          <w:t>http://mil.ru/</w:t>
        </w:r>
      </w:hyperlink>
    </w:p>
    <w:p w:rsidR="00EF1138" w:rsidRDefault="00EF1138" w:rsidP="00EF1138">
      <w:pPr>
        <w:pStyle w:val="5"/>
        <w:numPr>
          <w:ilvl w:val="0"/>
          <w:numId w:val="20"/>
        </w:numPr>
        <w:spacing w:before="0"/>
        <w:jc w:val="left"/>
        <w:rPr>
          <w:sz w:val="24"/>
          <w:szCs w:val="24"/>
        </w:rPr>
      </w:pPr>
      <w:r w:rsidRPr="00EF1138">
        <w:rPr>
          <w:sz w:val="24"/>
          <w:szCs w:val="24"/>
        </w:rPr>
        <w:t xml:space="preserve">МЧС России: </w:t>
      </w:r>
      <w:hyperlink r:id="rId13" w:history="1">
        <w:r w:rsidR="0089343B" w:rsidRPr="0089343B">
          <w:rPr>
            <w:rStyle w:val="a3"/>
            <w:sz w:val="24"/>
            <w:szCs w:val="24"/>
          </w:rPr>
          <w:t>https://www.mchs.gov.ru/</w:t>
        </w:r>
      </w:hyperlink>
    </w:p>
    <w:p w:rsidR="00EF1138" w:rsidRDefault="00EF1138" w:rsidP="00EF1138">
      <w:pPr>
        <w:pStyle w:val="5"/>
        <w:numPr>
          <w:ilvl w:val="0"/>
          <w:numId w:val="20"/>
        </w:numPr>
        <w:spacing w:before="0"/>
        <w:jc w:val="left"/>
        <w:rPr>
          <w:sz w:val="24"/>
          <w:szCs w:val="24"/>
        </w:rPr>
      </w:pPr>
      <w:r w:rsidRPr="00EF1138">
        <w:rPr>
          <w:sz w:val="24"/>
          <w:szCs w:val="24"/>
        </w:rPr>
        <w:lastRenderedPageBreak/>
        <w:t>Министерство здравоохранения РФ</w:t>
      </w:r>
      <w:r>
        <w:rPr>
          <w:sz w:val="24"/>
          <w:szCs w:val="24"/>
        </w:rPr>
        <w:t xml:space="preserve">: </w:t>
      </w:r>
      <w:r w:rsidRPr="00EF1138">
        <w:rPr>
          <w:sz w:val="24"/>
          <w:szCs w:val="24"/>
          <w:lang w:val="en-US"/>
        </w:rPr>
        <w:t>http</w:t>
      </w:r>
      <w:proofErr w:type="gramStart"/>
      <w:r w:rsidRPr="00EF1138">
        <w:rPr>
          <w:sz w:val="24"/>
          <w:szCs w:val="24"/>
        </w:rPr>
        <w:t xml:space="preserve"> :</w:t>
      </w:r>
      <w:proofErr w:type="gramEnd"/>
      <w:r w:rsidRPr="00EF1138">
        <w:rPr>
          <w:sz w:val="24"/>
          <w:szCs w:val="24"/>
        </w:rPr>
        <w:t>//</w:t>
      </w:r>
      <w:hyperlink r:id="rId14" w:history="1">
        <w:r w:rsidRPr="00EF1138">
          <w:rPr>
            <w:rStyle w:val="a3"/>
            <w:sz w:val="24"/>
            <w:szCs w:val="24"/>
            <w:lang w:val="en-US"/>
          </w:rPr>
          <w:t>www</w:t>
        </w:r>
        <w:r w:rsidRPr="00EF1138">
          <w:rPr>
            <w:rStyle w:val="a3"/>
            <w:sz w:val="24"/>
            <w:szCs w:val="24"/>
          </w:rPr>
          <w:t>.</w:t>
        </w:r>
        <w:proofErr w:type="spellStart"/>
        <w:r w:rsidRPr="00EF1138">
          <w:rPr>
            <w:rStyle w:val="a3"/>
            <w:sz w:val="24"/>
            <w:szCs w:val="24"/>
            <w:lang w:val="en-US"/>
          </w:rPr>
          <w:t>mmzdrav</w:t>
        </w:r>
        <w:proofErr w:type="spellEnd"/>
        <w:r w:rsidRPr="00EF1138">
          <w:rPr>
            <w:rStyle w:val="a3"/>
            <w:sz w:val="24"/>
            <w:szCs w:val="24"/>
          </w:rPr>
          <w:t>-</w:t>
        </w:r>
        <w:proofErr w:type="spellStart"/>
        <w:r w:rsidRPr="00EF1138">
          <w:rPr>
            <w:rStyle w:val="a3"/>
            <w:sz w:val="24"/>
            <w:szCs w:val="24"/>
            <w:lang w:val="en-US"/>
          </w:rPr>
          <w:t>rf</w:t>
        </w:r>
        <w:proofErr w:type="spellEnd"/>
      </w:hyperlink>
      <w:r w:rsidRPr="00EF1138">
        <w:rPr>
          <w:sz w:val="24"/>
          <w:szCs w:val="24"/>
        </w:rPr>
        <w:t>.</w:t>
      </w:r>
      <w:proofErr w:type="spellStart"/>
      <w:r w:rsidRPr="00EF1138">
        <w:rPr>
          <w:sz w:val="24"/>
          <w:szCs w:val="24"/>
          <w:lang w:val="en-US"/>
        </w:rPr>
        <w:t>ru</w:t>
      </w:r>
      <w:proofErr w:type="spellEnd"/>
    </w:p>
    <w:p w:rsidR="00674228" w:rsidRDefault="00674228" w:rsidP="00EF1138">
      <w:pPr>
        <w:pStyle w:val="5"/>
        <w:numPr>
          <w:ilvl w:val="0"/>
          <w:numId w:val="20"/>
        </w:numPr>
        <w:spacing w:before="0"/>
        <w:jc w:val="left"/>
        <w:rPr>
          <w:sz w:val="24"/>
          <w:szCs w:val="24"/>
        </w:rPr>
      </w:pPr>
      <w:r>
        <w:rPr>
          <w:sz w:val="24"/>
          <w:szCs w:val="24"/>
        </w:rPr>
        <w:t xml:space="preserve">Министерство образования, науки и молодежи РК: </w:t>
      </w:r>
      <w:hyperlink r:id="rId15" w:history="1">
        <w:r w:rsidRPr="00674228">
          <w:rPr>
            <w:rStyle w:val="a3"/>
            <w:sz w:val="24"/>
            <w:szCs w:val="24"/>
          </w:rPr>
          <w:t>https://monm.rk.gov.ru/ru/index</w:t>
        </w:r>
      </w:hyperlink>
    </w:p>
    <w:p w:rsidR="00674228" w:rsidRDefault="00674228" w:rsidP="00EF1138">
      <w:pPr>
        <w:pStyle w:val="5"/>
        <w:numPr>
          <w:ilvl w:val="0"/>
          <w:numId w:val="20"/>
        </w:numPr>
        <w:spacing w:before="0"/>
        <w:jc w:val="left"/>
        <w:rPr>
          <w:sz w:val="24"/>
          <w:szCs w:val="24"/>
        </w:rPr>
      </w:pPr>
      <w:r>
        <w:rPr>
          <w:sz w:val="24"/>
          <w:szCs w:val="24"/>
        </w:rPr>
        <w:t>ГБОУ ДПО РК КРИППО:</w:t>
      </w:r>
      <w:r w:rsidR="0089343B">
        <w:rPr>
          <w:sz w:val="24"/>
          <w:szCs w:val="24"/>
        </w:rPr>
        <w:t xml:space="preserve"> </w:t>
      </w:r>
      <w:hyperlink r:id="rId16" w:history="1">
        <w:r w:rsidR="0089343B" w:rsidRPr="0089343B">
          <w:rPr>
            <w:rStyle w:val="a3"/>
            <w:sz w:val="24"/>
            <w:szCs w:val="24"/>
          </w:rPr>
          <w:t>http://www.krippo.ru/</w:t>
        </w:r>
      </w:hyperlink>
    </w:p>
    <w:p w:rsidR="00674228" w:rsidRDefault="00674228" w:rsidP="00EF1138">
      <w:pPr>
        <w:pStyle w:val="5"/>
        <w:numPr>
          <w:ilvl w:val="0"/>
          <w:numId w:val="20"/>
        </w:numPr>
        <w:spacing w:before="0"/>
        <w:jc w:val="left"/>
        <w:rPr>
          <w:sz w:val="24"/>
          <w:szCs w:val="24"/>
        </w:rPr>
      </w:pPr>
      <w:r w:rsidRPr="00674228">
        <w:rPr>
          <w:sz w:val="24"/>
          <w:szCs w:val="24"/>
        </w:rPr>
        <w:t>Федеральный портал «Российское образование»</w:t>
      </w:r>
      <w:r>
        <w:rPr>
          <w:sz w:val="24"/>
          <w:szCs w:val="24"/>
        </w:rPr>
        <w:t xml:space="preserve">: </w:t>
      </w:r>
      <w:hyperlink r:id="rId17" w:history="1">
        <w:r w:rsidRPr="00674228">
          <w:rPr>
            <w:rStyle w:val="a3"/>
            <w:sz w:val="24"/>
            <w:szCs w:val="24"/>
          </w:rPr>
          <w:t>http://www.edu.ru/</w:t>
        </w:r>
      </w:hyperlink>
    </w:p>
    <w:p w:rsidR="00EF1138" w:rsidRDefault="00674228" w:rsidP="00EF1138">
      <w:pPr>
        <w:pStyle w:val="5"/>
        <w:numPr>
          <w:ilvl w:val="0"/>
          <w:numId w:val="20"/>
        </w:numPr>
        <w:spacing w:before="0"/>
        <w:jc w:val="left"/>
        <w:rPr>
          <w:sz w:val="24"/>
          <w:szCs w:val="24"/>
        </w:rPr>
      </w:pPr>
      <w:r>
        <w:rPr>
          <w:sz w:val="24"/>
          <w:szCs w:val="24"/>
        </w:rPr>
        <w:t xml:space="preserve">Российский общеобразовательный портал: </w:t>
      </w:r>
      <w:hyperlink r:id="rId18" w:history="1">
        <w:r w:rsidRPr="00674228">
          <w:rPr>
            <w:rStyle w:val="a3"/>
            <w:sz w:val="24"/>
            <w:szCs w:val="24"/>
          </w:rPr>
          <w:t>http://www.school.edu.ru/</w:t>
        </w:r>
      </w:hyperlink>
    </w:p>
    <w:p w:rsidR="00674228" w:rsidRDefault="00674228" w:rsidP="00EF1138">
      <w:pPr>
        <w:pStyle w:val="5"/>
        <w:numPr>
          <w:ilvl w:val="0"/>
          <w:numId w:val="20"/>
        </w:numPr>
        <w:spacing w:before="0"/>
        <w:jc w:val="left"/>
        <w:rPr>
          <w:sz w:val="24"/>
          <w:szCs w:val="24"/>
        </w:rPr>
      </w:pPr>
      <w:r>
        <w:rPr>
          <w:sz w:val="24"/>
          <w:szCs w:val="24"/>
        </w:rPr>
        <w:t xml:space="preserve">Образовательный портал УЧЕБА: </w:t>
      </w:r>
      <w:hyperlink r:id="rId19" w:history="1">
        <w:r w:rsidRPr="00674228">
          <w:rPr>
            <w:rStyle w:val="a3"/>
            <w:sz w:val="24"/>
            <w:szCs w:val="24"/>
          </w:rPr>
          <w:t>http://www.ucheba.com/</w:t>
        </w:r>
      </w:hyperlink>
    </w:p>
    <w:p w:rsidR="00674228" w:rsidRDefault="00674228" w:rsidP="00EF1138">
      <w:pPr>
        <w:pStyle w:val="5"/>
        <w:numPr>
          <w:ilvl w:val="0"/>
          <w:numId w:val="20"/>
        </w:numPr>
        <w:spacing w:before="0"/>
        <w:jc w:val="left"/>
        <w:rPr>
          <w:sz w:val="24"/>
          <w:szCs w:val="24"/>
        </w:rPr>
      </w:pPr>
      <w:r>
        <w:rPr>
          <w:sz w:val="24"/>
          <w:szCs w:val="24"/>
        </w:rPr>
        <w:t xml:space="preserve">Энциклопедия безопасности: </w:t>
      </w:r>
      <w:hyperlink r:id="rId20" w:history="1">
        <w:r w:rsidRPr="00674228">
          <w:rPr>
            <w:rStyle w:val="a3"/>
            <w:sz w:val="24"/>
            <w:szCs w:val="24"/>
          </w:rPr>
          <w:t>http://www.opasno.net/</w:t>
        </w:r>
      </w:hyperlink>
    </w:p>
    <w:p w:rsidR="0089343B" w:rsidRDefault="0089343B" w:rsidP="00EF1138">
      <w:pPr>
        <w:pStyle w:val="5"/>
        <w:numPr>
          <w:ilvl w:val="0"/>
          <w:numId w:val="20"/>
        </w:numPr>
        <w:spacing w:before="0"/>
        <w:jc w:val="left"/>
        <w:rPr>
          <w:sz w:val="24"/>
          <w:szCs w:val="24"/>
        </w:rPr>
      </w:pPr>
      <w:r>
        <w:rPr>
          <w:sz w:val="24"/>
          <w:szCs w:val="24"/>
        </w:rPr>
        <w:t xml:space="preserve">Азбука безопасности: </w:t>
      </w:r>
      <w:hyperlink r:id="rId21" w:history="1">
        <w:r w:rsidRPr="0089343B">
          <w:rPr>
            <w:rStyle w:val="a3"/>
            <w:sz w:val="24"/>
            <w:szCs w:val="24"/>
          </w:rPr>
          <w:t>http://azbez.com/</w:t>
        </w:r>
      </w:hyperlink>
    </w:p>
    <w:p w:rsidR="0089343B" w:rsidRDefault="0089343B" w:rsidP="00EF1138">
      <w:pPr>
        <w:pStyle w:val="5"/>
        <w:numPr>
          <w:ilvl w:val="0"/>
          <w:numId w:val="20"/>
        </w:numPr>
        <w:spacing w:before="0"/>
        <w:jc w:val="left"/>
        <w:rPr>
          <w:sz w:val="24"/>
          <w:szCs w:val="24"/>
        </w:rPr>
      </w:pPr>
      <w:r>
        <w:rPr>
          <w:sz w:val="24"/>
          <w:szCs w:val="24"/>
        </w:rPr>
        <w:t>О</w:t>
      </w:r>
      <w:proofErr w:type="gramStart"/>
      <w:r>
        <w:rPr>
          <w:sz w:val="24"/>
          <w:szCs w:val="24"/>
        </w:rPr>
        <w:t>БЖ в шк</w:t>
      </w:r>
      <w:proofErr w:type="gramEnd"/>
      <w:r>
        <w:rPr>
          <w:sz w:val="24"/>
          <w:szCs w:val="24"/>
        </w:rPr>
        <w:t xml:space="preserve">оле: </w:t>
      </w:r>
      <w:hyperlink r:id="rId22" w:history="1">
        <w:r w:rsidRPr="0089343B">
          <w:rPr>
            <w:rStyle w:val="a3"/>
            <w:sz w:val="24"/>
            <w:szCs w:val="24"/>
          </w:rPr>
          <w:t>http://www.school-obz.org/</w:t>
        </w:r>
      </w:hyperlink>
    </w:p>
    <w:p w:rsidR="0089343B" w:rsidRPr="00EF1138" w:rsidRDefault="0089343B" w:rsidP="00EF1138">
      <w:pPr>
        <w:pStyle w:val="5"/>
        <w:numPr>
          <w:ilvl w:val="0"/>
          <w:numId w:val="20"/>
        </w:numPr>
        <w:spacing w:before="0"/>
        <w:jc w:val="left"/>
        <w:rPr>
          <w:sz w:val="24"/>
          <w:szCs w:val="24"/>
        </w:rPr>
      </w:pPr>
      <w:r>
        <w:rPr>
          <w:sz w:val="24"/>
          <w:szCs w:val="24"/>
        </w:rPr>
        <w:t xml:space="preserve">Твоя азбука безопасности: </w:t>
      </w:r>
      <w:hyperlink r:id="rId23" w:history="1">
        <w:r w:rsidRPr="0089343B">
          <w:rPr>
            <w:rStyle w:val="a3"/>
            <w:sz w:val="24"/>
            <w:szCs w:val="24"/>
          </w:rPr>
          <w:t>http://xn--90akw.xn--p1ai/</w:t>
        </w:r>
      </w:hyperlink>
    </w:p>
    <w:p w:rsidR="00EF1138" w:rsidRPr="00EF1138" w:rsidRDefault="00EF1138" w:rsidP="00EF1138">
      <w:pPr>
        <w:pStyle w:val="5"/>
        <w:spacing w:before="0"/>
        <w:ind w:left="360"/>
        <w:jc w:val="center"/>
        <w:rPr>
          <w:b/>
          <w:sz w:val="24"/>
          <w:szCs w:val="24"/>
        </w:rPr>
      </w:pPr>
    </w:p>
    <w:p w:rsidR="00494BB2" w:rsidRPr="00EF1138" w:rsidRDefault="00494BB2" w:rsidP="00EF1138">
      <w:pPr>
        <w:pStyle w:val="5"/>
        <w:spacing w:before="0"/>
        <w:ind w:left="360" w:right="480"/>
        <w:jc w:val="left"/>
        <w:rPr>
          <w:sz w:val="24"/>
          <w:szCs w:val="24"/>
        </w:rPr>
      </w:pPr>
    </w:p>
    <w:p w:rsidR="00EF1138" w:rsidRPr="00EF1138" w:rsidRDefault="00EF1138" w:rsidP="00EF1138">
      <w:pPr>
        <w:pStyle w:val="5"/>
        <w:ind w:left="360" w:right="480"/>
      </w:pPr>
    </w:p>
    <w:p w:rsidR="00494BB2" w:rsidRDefault="00494BB2" w:rsidP="00494BB2">
      <w:pPr>
        <w:pStyle w:val="5"/>
        <w:spacing w:before="0"/>
        <w:ind w:left="360" w:right="480"/>
        <w:jc w:val="center"/>
      </w:pPr>
    </w:p>
    <w:p w:rsidR="00494BB2" w:rsidRDefault="00494BB2" w:rsidP="00494BB2">
      <w:pPr>
        <w:pStyle w:val="5"/>
        <w:spacing w:before="0"/>
        <w:ind w:left="360" w:right="480"/>
        <w:jc w:val="center"/>
      </w:pPr>
    </w:p>
    <w:p w:rsidR="00494BB2" w:rsidRPr="00B24E6E" w:rsidRDefault="00494BB2" w:rsidP="00494BB2">
      <w:pPr>
        <w:pStyle w:val="5"/>
        <w:spacing w:before="0"/>
        <w:ind w:left="360" w:right="480"/>
        <w:jc w:val="center"/>
      </w:pPr>
    </w:p>
    <w:p w:rsidR="00B24E6E" w:rsidRPr="00B24E6E" w:rsidRDefault="00B24E6E" w:rsidP="00B24E6E">
      <w:pPr>
        <w:pStyle w:val="5"/>
        <w:spacing w:before="0"/>
        <w:ind w:left="142" w:right="480" w:hanging="142"/>
        <w:jc w:val="left"/>
        <w:rPr>
          <w:b/>
          <w:bCs/>
        </w:rPr>
      </w:pPr>
      <w:r w:rsidRPr="00B24E6E">
        <w:rPr>
          <w:b/>
          <w:bCs/>
        </w:rPr>
        <w:t xml:space="preserve">Методист Центра по воспитательной работе </w:t>
      </w:r>
    </w:p>
    <w:p w:rsidR="00B24E6E" w:rsidRPr="00B24E6E" w:rsidRDefault="00B24E6E" w:rsidP="00B24E6E">
      <w:pPr>
        <w:pStyle w:val="5"/>
        <w:spacing w:before="0"/>
        <w:ind w:right="480" w:firstLine="0"/>
        <w:jc w:val="left"/>
        <w:rPr>
          <w:b/>
          <w:bCs/>
        </w:rPr>
      </w:pPr>
      <w:r w:rsidRPr="00B24E6E">
        <w:rPr>
          <w:b/>
          <w:bCs/>
        </w:rPr>
        <w:t>и основам здоровья ГБОУ ДПО РК КРИППО</w:t>
      </w:r>
      <w:r w:rsidRPr="00B24E6E">
        <w:rPr>
          <w:b/>
          <w:bCs/>
        </w:rPr>
        <w:tab/>
      </w:r>
      <w:r w:rsidRPr="00B24E6E">
        <w:rPr>
          <w:b/>
          <w:bCs/>
        </w:rPr>
        <w:tab/>
      </w:r>
      <w:r w:rsidRPr="00B24E6E">
        <w:rPr>
          <w:b/>
          <w:bCs/>
        </w:rPr>
        <w:tab/>
      </w:r>
      <w:r w:rsidR="00494BB2">
        <w:rPr>
          <w:b/>
          <w:bCs/>
        </w:rPr>
        <w:tab/>
      </w:r>
      <w:r w:rsidRPr="00B24E6E">
        <w:rPr>
          <w:b/>
          <w:bCs/>
        </w:rPr>
        <w:t>И.Н. Незнамов</w:t>
      </w:r>
    </w:p>
    <w:p w:rsidR="00702B19" w:rsidRDefault="00702B19" w:rsidP="00B24E6E">
      <w:pPr>
        <w:pStyle w:val="5"/>
        <w:shd w:val="clear" w:color="auto" w:fill="auto"/>
        <w:spacing w:before="0" w:after="485"/>
        <w:ind w:right="480" w:firstLine="0"/>
        <w:jc w:val="left"/>
        <w:rPr>
          <w:sz w:val="24"/>
          <w:szCs w:val="24"/>
        </w:rPr>
      </w:pPr>
    </w:p>
    <w:p w:rsidR="00702B19" w:rsidRDefault="00702B19">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8A2D30" w:rsidRDefault="008A2D30">
      <w:pPr>
        <w:pStyle w:val="5"/>
        <w:shd w:val="clear" w:color="auto" w:fill="auto"/>
        <w:spacing w:before="0" w:after="485"/>
        <w:ind w:right="480" w:firstLine="0"/>
        <w:jc w:val="center"/>
        <w:rPr>
          <w:sz w:val="24"/>
          <w:szCs w:val="24"/>
        </w:rPr>
      </w:pPr>
    </w:p>
    <w:p w:rsidR="00CD0342" w:rsidRPr="00CD0342" w:rsidRDefault="00CD0342" w:rsidP="00A10C21">
      <w:pPr>
        <w:pStyle w:val="5"/>
        <w:shd w:val="clear" w:color="auto" w:fill="auto"/>
        <w:spacing w:before="0" w:after="120"/>
        <w:ind w:right="480" w:firstLine="0"/>
        <w:rPr>
          <w:i/>
          <w:sz w:val="24"/>
          <w:szCs w:val="24"/>
        </w:rPr>
      </w:pPr>
      <w:r w:rsidRPr="00CD0342">
        <w:rPr>
          <w:i/>
          <w:sz w:val="24"/>
          <w:szCs w:val="24"/>
        </w:rPr>
        <w:t>Приложение 1</w:t>
      </w:r>
    </w:p>
    <w:p w:rsidR="00702B19" w:rsidRDefault="00702B19" w:rsidP="00702B19">
      <w:pPr>
        <w:pStyle w:val="5"/>
        <w:shd w:val="clear" w:color="auto" w:fill="auto"/>
        <w:spacing w:before="0"/>
        <w:ind w:right="480" w:firstLine="0"/>
        <w:jc w:val="center"/>
        <w:rPr>
          <w:sz w:val="24"/>
          <w:szCs w:val="24"/>
        </w:rPr>
      </w:pPr>
      <w:r>
        <w:rPr>
          <w:sz w:val="24"/>
          <w:szCs w:val="24"/>
        </w:rPr>
        <w:t xml:space="preserve">Выписка </w:t>
      </w:r>
      <w:r w:rsidRPr="00702B19">
        <w:rPr>
          <w:sz w:val="24"/>
          <w:szCs w:val="24"/>
        </w:rPr>
        <w:t xml:space="preserve">(для Республики Крым) </w:t>
      </w:r>
      <w:r>
        <w:rPr>
          <w:sz w:val="24"/>
          <w:szCs w:val="24"/>
        </w:rPr>
        <w:t xml:space="preserve">из Расчета </w:t>
      </w:r>
    </w:p>
    <w:p w:rsidR="00702B19" w:rsidRPr="004611B3" w:rsidRDefault="00702B19" w:rsidP="00A10C21">
      <w:pPr>
        <w:pStyle w:val="5"/>
        <w:shd w:val="clear" w:color="auto" w:fill="auto"/>
        <w:spacing w:before="0" w:after="120"/>
        <w:ind w:right="480" w:firstLine="0"/>
        <w:jc w:val="center"/>
        <w:rPr>
          <w:sz w:val="24"/>
          <w:szCs w:val="24"/>
        </w:rPr>
      </w:pPr>
      <w:r>
        <w:rPr>
          <w:sz w:val="24"/>
          <w:szCs w:val="24"/>
        </w:rPr>
        <w:t>закрепления соединений и воинских частей за военными комиссариатами муниципальных образований субъектов Российской Федерации, образовательными организациями среднего общего образования и среднего профессионального образования и учебными пунктами</w:t>
      </w:r>
      <w:r w:rsidR="00CD0342">
        <w:rPr>
          <w:sz w:val="24"/>
          <w:szCs w:val="24"/>
        </w:rPr>
        <w:t xml:space="preserve"> (Приложение к приказу командующего войсками Южного военного округа от 14 мая 2019 г. №281)</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677"/>
        <w:gridCol w:w="2410"/>
        <w:gridCol w:w="5539"/>
      </w:tblGrid>
      <w:tr w:rsidR="007D10CB" w:rsidRPr="004611B3">
        <w:trPr>
          <w:trHeight w:hRule="exact" w:val="288"/>
        </w:trPr>
        <w:tc>
          <w:tcPr>
            <w:tcW w:w="8626" w:type="dxa"/>
            <w:gridSpan w:val="3"/>
            <w:tcBorders>
              <w:top w:val="single" w:sz="4" w:space="0" w:color="auto"/>
              <w:left w:val="single" w:sz="4" w:space="0" w:color="auto"/>
              <w:right w:val="single" w:sz="4" w:space="0" w:color="auto"/>
            </w:tcBorders>
            <w:shd w:val="clear" w:color="auto" w:fill="FFFFFF"/>
          </w:tcPr>
          <w:p w:rsidR="007D10CB" w:rsidRPr="00CD0342" w:rsidRDefault="0086530B">
            <w:pPr>
              <w:pStyle w:val="5"/>
              <w:framePr w:w="8626" w:wrap="notBeside" w:vAnchor="text" w:hAnchor="text" w:y="1"/>
              <w:shd w:val="clear" w:color="auto" w:fill="auto"/>
              <w:spacing w:before="0" w:line="230" w:lineRule="exact"/>
              <w:ind w:firstLine="0"/>
              <w:jc w:val="center"/>
              <w:rPr>
                <w:b/>
                <w:sz w:val="24"/>
                <w:szCs w:val="24"/>
              </w:rPr>
            </w:pPr>
            <w:r w:rsidRPr="00CD0342">
              <w:rPr>
                <w:rStyle w:val="4"/>
                <w:b/>
                <w:sz w:val="24"/>
                <w:szCs w:val="24"/>
              </w:rPr>
              <w:t>Республика Крым</w:t>
            </w:r>
          </w:p>
        </w:tc>
      </w:tr>
      <w:tr w:rsidR="007D10CB" w:rsidRPr="004611B3">
        <w:trPr>
          <w:trHeight w:hRule="exact" w:val="56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after="60" w:line="230" w:lineRule="exact"/>
              <w:ind w:left="20" w:firstLine="0"/>
              <w:jc w:val="center"/>
              <w:rPr>
                <w:sz w:val="24"/>
                <w:szCs w:val="24"/>
              </w:rPr>
            </w:pPr>
            <w:r w:rsidRPr="004611B3">
              <w:rPr>
                <w:rStyle w:val="a9"/>
                <w:sz w:val="24"/>
                <w:szCs w:val="24"/>
              </w:rPr>
              <w:t>№</w:t>
            </w:r>
          </w:p>
          <w:p w:rsidR="007D10CB" w:rsidRPr="004611B3" w:rsidRDefault="0086530B" w:rsidP="00CD0342">
            <w:pPr>
              <w:pStyle w:val="5"/>
              <w:framePr w:w="8626" w:wrap="notBeside" w:vAnchor="text" w:hAnchor="text" w:y="1"/>
              <w:shd w:val="clear" w:color="auto" w:fill="auto"/>
              <w:spacing w:before="60" w:line="230" w:lineRule="exact"/>
              <w:ind w:right="180" w:firstLine="0"/>
              <w:jc w:val="center"/>
              <w:rPr>
                <w:sz w:val="24"/>
                <w:szCs w:val="24"/>
              </w:rPr>
            </w:pPr>
            <w:proofErr w:type="gramStart"/>
            <w:r w:rsidRPr="004611B3">
              <w:rPr>
                <w:rStyle w:val="a9"/>
                <w:sz w:val="24"/>
                <w:szCs w:val="24"/>
              </w:rPr>
              <w:t>п</w:t>
            </w:r>
            <w:proofErr w:type="gramEnd"/>
            <w:r w:rsidRPr="004611B3">
              <w:rPr>
                <w:rStyle w:val="a9"/>
                <w:sz w:val="24"/>
                <w:szCs w:val="24"/>
              </w:rPr>
              <w:t>/п</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a9"/>
                <w:sz w:val="24"/>
                <w:szCs w:val="24"/>
              </w:rPr>
              <w:t>В/часть</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78" w:lineRule="exact"/>
              <w:ind w:firstLine="0"/>
              <w:jc w:val="center"/>
              <w:rPr>
                <w:sz w:val="24"/>
                <w:szCs w:val="24"/>
              </w:rPr>
            </w:pPr>
            <w:r w:rsidRPr="004611B3">
              <w:rPr>
                <w:rStyle w:val="a9"/>
                <w:sz w:val="24"/>
                <w:szCs w:val="24"/>
              </w:rPr>
              <w:t>Военные комиссариаты муниципальных районов городских округов</w:t>
            </w:r>
          </w:p>
        </w:tc>
      </w:tr>
      <w:tr w:rsidR="007D10CB" w:rsidRPr="004611B3" w:rsidTr="00702B19">
        <w:trPr>
          <w:trHeight w:hRule="exact" w:val="438"/>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1</w:t>
            </w:r>
          </w:p>
        </w:tc>
        <w:tc>
          <w:tcPr>
            <w:tcW w:w="2410" w:type="dxa"/>
            <w:tcBorders>
              <w:top w:val="single" w:sz="4" w:space="0" w:color="auto"/>
              <w:left w:val="single" w:sz="4" w:space="0" w:color="auto"/>
            </w:tcBorders>
            <w:shd w:val="clear" w:color="auto" w:fill="FFFFFF"/>
          </w:tcPr>
          <w:p w:rsidR="00702B19" w:rsidRPr="004611B3" w:rsidRDefault="0086530B" w:rsidP="00702B19">
            <w:pPr>
              <w:pStyle w:val="5"/>
              <w:framePr w:w="8626" w:wrap="notBeside" w:vAnchor="text" w:hAnchor="text" w:y="1"/>
              <w:shd w:val="clear" w:color="auto" w:fill="auto"/>
              <w:spacing w:before="0" w:line="230" w:lineRule="exact"/>
              <w:ind w:firstLine="0"/>
              <w:jc w:val="left"/>
              <w:rPr>
                <w:sz w:val="24"/>
                <w:szCs w:val="24"/>
              </w:rPr>
            </w:pPr>
            <w:r w:rsidRPr="004611B3">
              <w:rPr>
                <w:rStyle w:val="4"/>
                <w:sz w:val="24"/>
                <w:szCs w:val="24"/>
              </w:rPr>
              <w:t>87714, 83526</w:t>
            </w:r>
            <w:r w:rsidR="00702B19">
              <w:rPr>
                <w:rStyle w:val="4"/>
                <w:sz w:val="24"/>
                <w:szCs w:val="24"/>
              </w:rPr>
              <w:t xml:space="preserve">, </w:t>
            </w:r>
            <w:r w:rsidR="00702B19">
              <w:rPr>
                <w:rStyle w:val="4"/>
              </w:rPr>
              <w:t>98600</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both"/>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.С</w:t>
            </w:r>
            <w:proofErr w:type="gramEnd"/>
            <w:r w:rsidRPr="004611B3">
              <w:rPr>
                <w:rStyle w:val="4"/>
                <w:sz w:val="24"/>
                <w:szCs w:val="24"/>
              </w:rPr>
              <w:t>имферополь</w:t>
            </w:r>
            <w:proofErr w:type="spellEnd"/>
          </w:p>
        </w:tc>
      </w:tr>
      <w:tr w:rsidR="007D10CB" w:rsidRPr="004611B3">
        <w:trPr>
          <w:trHeight w:hRule="exact" w:val="56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2</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78" w:lineRule="exact"/>
              <w:ind w:firstLine="0"/>
              <w:jc w:val="center"/>
              <w:rPr>
                <w:sz w:val="24"/>
                <w:szCs w:val="24"/>
              </w:rPr>
            </w:pPr>
            <w:r w:rsidRPr="004611B3">
              <w:rPr>
                <w:rStyle w:val="4"/>
                <w:sz w:val="24"/>
                <w:szCs w:val="24"/>
              </w:rPr>
              <w:t>86863, 59882, 80366</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83" w:lineRule="exact"/>
              <w:ind w:firstLine="0"/>
              <w:jc w:val="left"/>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.Е</w:t>
            </w:r>
            <w:proofErr w:type="gramEnd"/>
            <w:r w:rsidRPr="004611B3">
              <w:rPr>
                <w:rStyle w:val="4"/>
                <w:sz w:val="24"/>
                <w:szCs w:val="24"/>
              </w:rPr>
              <w:t>впатория</w:t>
            </w:r>
            <w:proofErr w:type="spellEnd"/>
            <w:r w:rsidRPr="004611B3">
              <w:rPr>
                <w:rStyle w:val="4"/>
                <w:sz w:val="24"/>
                <w:szCs w:val="24"/>
              </w:rPr>
              <w:t xml:space="preserve">, </w:t>
            </w:r>
            <w:proofErr w:type="spellStart"/>
            <w:r w:rsidRPr="004611B3">
              <w:rPr>
                <w:rStyle w:val="4"/>
                <w:sz w:val="24"/>
                <w:szCs w:val="24"/>
              </w:rPr>
              <w:t>г.Саки</w:t>
            </w:r>
            <w:proofErr w:type="spellEnd"/>
            <w:r w:rsidRPr="004611B3">
              <w:rPr>
                <w:rStyle w:val="4"/>
                <w:sz w:val="24"/>
                <w:szCs w:val="24"/>
              </w:rPr>
              <w:t xml:space="preserve"> и </w:t>
            </w:r>
            <w:proofErr w:type="spellStart"/>
            <w:r w:rsidRPr="004611B3">
              <w:rPr>
                <w:rStyle w:val="4"/>
                <w:sz w:val="24"/>
                <w:szCs w:val="24"/>
              </w:rPr>
              <w:t>Сакского</w:t>
            </w:r>
            <w:proofErr w:type="spellEnd"/>
            <w:r w:rsidRPr="004611B3">
              <w:rPr>
                <w:rStyle w:val="4"/>
                <w:sz w:val="24"/>
                <w:szCs w:val="24"/>
              </w:rPr>
              <w:t xml:space="preserve"> района</w:t>
            </w:r>
          </w:p>
        </w:tc>
      </w:tr>
      <w:tr w:rsidR="007D10CB" w:rsidRPr="004611B3" w:rsidTr="00702B19">
        <w:trPr>
          <w:trHeight w:hRule="exact" w:val="438"/>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3</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98546, 85388</w:t>
            </w:r>
            <w:r w:rsidR="00702B19">
              <w:rPr>
                <w:rStyle w:val="4"/>
                <w:sz w:val="24"/>
                <w:szCs w:val="24"/>
              </w:rPr>
              <w:t>, 85683</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83" w:lineRule="exact"/>
              <w:ind w:firstLine="0"/>
              <w:jc w:val="both"/>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.К</w:t>
            </w:r>
            <w:proofErr w:type="gramEnd"/>
            <w:r w:rsidRPr="004611B3">
              <w:rPr>
                <w:rStyle w:val="4"/>
                <w:sz w:val="24"/>
                <w:szCs w:val="24"/>
              </w:rPr>
              <w:t>ерчь</w:t>
            </w:r>
            <w:proofErr w:type="spellEnd"/>
            <w:r w:rsidRPr="004611B3">
              <w:rPr>
                <w:rStyle w:val="4"/>
                <w:sz w:val="24"/>
                <w:szCs w:val="24"/>
              </w:rPr>
              <w:t xml:space="preserve"> и Ленинского района</w:t>
            </w:r>
          </w:p>
        </w:tc>
      </w:tr>
      <w:tr w:rsidR="007D10CB" w:rsidRPr="004611B3">
        <w:trPr>
          <w:trHeight w:hRule="exact" w:val="566"/>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4</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46453</w:t>
            </w:r>
            <w:r w:rsidR="00702B19">
              <w:rPr>
                <w:rStyle w:val="4"/>
                <w:sz w:val="24"/>
                <w:szCs w:val="24"/>
              </w:rPr>
              <w:t>, 81505</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78" w:lineRule="exact"/>
              <w:ind w:firstLine="0"/>
              <w:jc w:val="left"/>
              <w:rPr>
                <w:sz w:val="24"/>
                <w:szCs w:val="24"/>
              </w:rPr>
            </w:pPr>
            <w:r w:rsidRPr="004611B3">
              <w:rPr>
                <w:rStyle w:val="4"/>
                <w:sz w:val="24"/>
                <w:szCs w:val="24"/>
              </w:rPr>
              <w:t>Военный комиссариат Нижнегорского и Советского районов</w:t>
            </w:r>
          </w:p>
        </w:tc>
      </w:tr>
      <w:tr w:rsidR="007D10CB" w:rsidRPr="004611B3">
        <w:trPr>
          <w:trHeight w:hRule="exact" w:val="56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5</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ind w:firstLine="0"/>
              <w:jc w:val="center"/>
              <w:rPr>
                <w:sz w:val="24"/>
                <w:szCs w:val="24"/>
              </w:rPr>
            </w:pPr>
            <w:r w:rsidRPr="004611B3">
              <w:rPr>
                <w:rStyle w:val="4"/>
                <w:sz w:val="24"/>
                <w:szCs w:val="24"/>
              </w:rPr>
              <w:t>46451, 12676, 87714</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ind w:firstLine="0"/>
              <w:jc w:val="left"/>
              <w:rPr>
                <w:sz w:val="24"/>
                <w:szCs w:val="24"/>
              </w:rPr>
            </w:pPr>
            <w:r w:rsidRPr="004611B3">
              <w:rPr>
                <w:rStyle w:val="4"/>
                <w:sz w:val="24"/>
                <w:szCs w:val="24"/>
              </w:rPr>
              <w:t xml:space="preserve">Военный комиссариат Симферопольского района и </w:t>
            </w:r>
            <w:proofErr w:type="spellStart"/>
            <w:r w:rsidRPr="004611B3">
              <w:rPr>
                <w:rStyle w:val="4"/>
                <w:sz w:val="24"/>
                <w:szCs w:val="24"/>
              </w:rPr>
              <w:t>г</w:t>
            </w:r>
            <w:proofErr w:type="gramStart"/>
            <w:r w:rsidRPr="004611B3">
              <w:rPr>
                <w:rStyle w:val="4"/>
                <w:sz w:val="24"/>
                <w:szCs w:val="24"/>
              </w:rPr>
              <w:t>.А</w:t>
            </w:r>
            <w:proofErr w:type="gramEnd"/>
            <w:r w:rsidRPr="004611B3">
              <w:rPr>
                <w:rStyle w:val="4"/>
                <w:sz w:val="24"/>
                <w:szCs w:val="24"/>
              </w:rPr>
              <w:t>лушта</w:t>
            </w:r>
            <w:proofErr w:type="spellEnd"/>
          </w:p>
        </w:tc>
      </w:tr>
      <w:tr w:rsidR="007D10CB" w:rsidRPr="004611B3">
        <w:trPr>
          <w:trHeight w:hRule="exact" w:val="56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6</w:t>
            </w:r>
          </w:p>
        </w:tc>
        <w:tc>
          <w:tcPr>
            <w:tcW w:w="2410" w:type="dxa"/>
            <w:tcBorders>
              <w:top w:val="single" w:sz="4" w:space="0" w:color="auto"/>
              <w:left w:val="single" w:sz="4" w:space="0" w:color="auto"/>
            </w:tcBorders>
            <w:shd w:val="clear" w:color="auto" w:fill="FFFFFF"/>
          </w:tcPr>
          <w:p w:rsidR="007D10CB" w:rsidRPr="004611B3" w:rsidRDefault="0086530B" w:rsidP="00702B19">
            <w:pPr>
              <w:pStyle w:val="5"/>
              <w:framePr w:w="8626" w:wrap="notBeside" w:vAnchor="text" w:hAnchor="text" w:y="1"/>
              <w:shd w:val="clear" w:color="auto" w:fill="auto"/>
              <w:spacing w:before="0"/>
              <w:ind w:firstLine="0"/>
              <w:jc w:val="center"/>
              <w:rPr>
                <w:sz w:val="24"/>
                <w:szCs w:val="24"/>
              </w:rPr>
            </w:pPr>
            <w:r w:rsidRPr="004611B3">
              <w:rPr>
                <w:rStyle w:val="4"/>
                <w:sz w:val="24"/>
                <w:szCs w:val="24"/>
              </w:rPr>
              <w:t xml:space="preserve">85388, 12676, </w:t>
            </w:r>
            <w:r w:rsidRPr="004611B3">
              <w:rPr>
                <w:rStyle w:val="4"/>
                <w:sz w:val="24"/>
                <w:szCs w:val="24"/>
                <w:lang w:val="en-US"/>
              </w:rPr>
              <w:t>15650</w:t>
            </w:r>
            <w:r w:rsidR="00702B19">
              <w:rPr>
                <w:rStyle w:val="4"/>
                <w:sz w:val="24"/>
                <w:szCs w:val="24"/>
              </w:rPr>
              <w:t>-</w:t>
            </w:r>
            <w:r w:rsidRPr="004611B3">
              <w:rPr>
                <w:rStyle w:val="4"/>
                <w:sz w:val="24"/>
                <w:szCs w:val="24"/>
                <w:lang w:val="en-US"/>
              </w:rPr>
              <w:t>17,</w:t>
            </w:r>
            <w:r w:rsidRPr="004611B3">
              <w:rPr>
                <w:rStyle w:val="4"/>
                <w:sz w:val="24"/>
                <w:szCs w:val="24"/>
              </w:rPr>
              <w:t xml:space="preserve"> 13140, 81505</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78" w:lineRule="exact"/>
              <w:ind w:firstLine="0"/>
              <w:jc w:val="left"/>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.Ф</w:t>
            </w:r>
            <w:proofErr w:type="gramEnd"/>
            <w:r w:rsidRPr="004611B3">
              <w:rPr>
                <w:rStyle w:val="4"/>
                <w:sz w:val="24"/>
                <w:szCs w:val="24"/>
              </w:rPr>
              <w:t>еодосия</w:t>
            </w:r>
            <w:proofErr w:type="spellEnd"/>
            <w:r w:rsidRPr="004611B3">
              <w:rPr>
                <w:rStyle w:val="4"/>
                <w:sz w:val="24"/>
                <w:szCs w:val="24"/>
              </w:rPr>
              <w:t xml:space="preserve"> и Кировского района</w:t>
            </w:r>
          </w:p>
        </w:tc>
      </w:tr>
      <w:tr w:rsidR="007D10CB" w:rsidRPr="004611B3">
        <w:trPr>
          <w:trHeight w:hRule="exact" w:val="283"/>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7</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12676</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both"/>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.Я</w:t>
            </w:r>
            <w:proofErr w:type="gramEnd"/>
            <w:r w:rsidRPr="004611B3">
              <w:rPr>
                <w:rStyle w:val="4"/>
                <w:sz w:val="24"/>
                <w:szCs w:val="24"/>
              </w:rPr>
              <w:t>лта</w:t>
            </w:r>
            <w:proofErr w:type="spellEnd"/>
          </w:p>
        </w:tc>
      </w:tr>
      <w:tr w:rsidR="007D10CB" w:rsidRPr="004611B3">
        <w:trPr>
          <w:trHeight w:hRule="exact" w:val="56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8</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46453</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78" w:lineRule="exact"/>
              <w:ind w:firstLine="0"/>
              <w:jc w:val="left"/>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.Д</w:t>
            </w:r>
            <w:proofErr w:type="gramEnd"/>
            <w:r w:rsidRPr="004611B3">
              <w:rPr>
                <w:rStyle w:val="4"/>
                <w:sz w:val="24"/>
                <w:szCs w:val="24"/>
              </w:rPr>
              <w:t>жанкой</w:t>
            </w:r>
            <w:proofErr w:type="spellEnd"/>
            <w:r w:rsidRPr="004611B3">
              <w:rPr>
                <w:rStyle w:val="4"/>
                <w:sz w:val="24"/>
                <w:szCs w:val="24"/>
              </w:rPr>
              <w:t xml:space="preserve"> и </w:t>
            </w:r>
            <w:proofErr w:type="spellStart"/>
            <w:r w:rsidRPr="004611B3">
              <w:rPr>
                <w:rStyle w:val="4"/>
                <w:sz w:val="24"/>
                <w:szCs w:val="24"/>
              </w:rPr>
              <w:t>Джанкойского</w:t>
            </w:r>
            <w:proofErr w:type="spellEnd"/>
            <w:r w:rsidRPr="004611B3">
              <w:rPr>
                <w:rStyle w:val="4"/>
                <w:sz w:val="24"/>
                <w:szCs w:val="24"/>
              </w:rPr>
              <w:t xml:space="preserve"> и Первомайского районов</w:t>
            </w:r>
          </w:p>
        </w:tc>
      </w:tr>
      <w:tr w:rsidR="007D10CB" w:rsidRPr="004611B3">
        <w:trPr>
          <w:trHeight w:hRule="exact" w:val="56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9</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46453</w:t>
            </w:r>
            <w:r w:rsidR="00702B19">
              <w:rPr>
                <w:rStyle w:val="4"/>
                <w:sz w:val="24"/>
                <w:szCs w:val="24"/>
              </w:rPr>
              <w:t>, 73954</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78" w:lineRule="exact"/>
              <w:ind w:firstLine="0"/>
              <w:jc w:val="left"/>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.К</w:t>
            </w:r>
            <w:proofErr w:type="gramEnd"/>
            <w:r w:rsidRPr="004611B3">
              <w:rPr>
                <w:rStyle w:val="4"/>
                <w:sz w:val="24"/>
                <w:szCs w:val="24"/>
              </w:rPr>
              <w:t>расноперекопск</w:t>
            </w:r>
            <w:proofErr w:type="spellEnd"/>
            <w:r w:rsidRPr="004611B3">
              <w:rPr>
                <w:rStyle w:val="4"/>
                <w:sz w:val="24"/>
                <w:szCs w:val="24"/>
              </w:rPr>
              <w:t xml:space="preserve"> и </w:t>
            </w:r>
            <w:proofErr w:type="spellStart"/>
            <w:r w:rsidRPr="004611B3">
              <w:rPr>
                <w:rStyle w:val="4"/>
                <w:sz w:val="24"/>
                <w:szCs w:val="24"/>
              </w:rPr>
              <w:t>Красноперекопского</w:t>
            </w:r>
            <w:proofErr w:type="spellEnd"/>
            <w:r w:rsidRPr="004611B3">
              <w:rPr>
                <w:rStyle w:val="4"/>
                <w:sz w:val="24"/>
                <w:szCs w:val="24"/>
              </w:rPr>
              <w:t xml:space="preserve"> района, г. Армянск</w:t>
            </w:r>
          </w:p>
        </w:tc>
      </w:tr>
      <w:tr w:rsidR="007D10CB" w:rsidRPr="004611B3">
        <w:trPr>
          <w:trHeight w:hRule="exact" w:val="288"/>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10</w:t>
            </w:r>
          </w:p>
        </w:tc>
        <w:tc>
          <w:tcPr>
            <w:tcW w:w="2410" w:type="dxa"/>
            <w:tcBorders>
              <w:top w:val="single" w:sz="4" w:space="0" w:color="auto"/>
              <w:left w:val="single" w:sz="4" w:space="0" w:color="auto"/>
            </w:tcBorders>
            <w:shd w:val="clear" w:color="auto" w:fill="FFFFFF"/>
          </w:tcPr>
          <w:p w:rsidR="007D10CB" w:rsidRPr="004611B3" w:rsidRDefault="00702B19">
            <w:pPr>
              <w:pStyle w:val="5"/>
              <w:framePr w:w="8626" w:wrap="notBeside" w:vAnchor="text" w:hAnchor="text" w:y="1"/>
              <w:shd w:val="clear" w:color="auto" w:fill="auto"/>
              <w:spacing w:before="0" w:line="230" w:lineRule="exact"/>
              <w:ind w:firstLine="0"/>
              <w:jc w:val="center"/>
              <w:rPr>
                <w:sz w:val="24"/>
                <w:szCs w:val="24"/>
              </w:rPr>
            </w:pPr>
            <w:r>
              <w:rPr>
                <w:rStyle w:val="4"/>
                <w:sz w:val="24"/>
                <w:szCs w:val="24"/>
              </w:rPr>
              <w:t>85388, 22951</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both"/>
              <w:rPr>
                <w:sz w:val="24"/>
                <w:szCs w:val="24"/>
              </w:rPr>
            </w:pPr>
            <w:r w:rsidRPr="004611B3">
              <w:rPr>
                <w:rStyle w:val="4"/>
                <w:sz w:val="24"/>
                <w:szCs w:val="24"/>
              </w:rPr>
              <w:t xml:space="preserve">Военный комиссариат </w:t>
            </w:r>
            <w:proofErr w:type="spellStart"/>
            <w:r w:rsidRPr="004611B3">
              <w:rPr>
                <w:rStyle w:val="4"/>
                <w:sz w:val="24"/>
                <w:szCs w:val="24"/>
              </w:rPr>
              <w:t>г</w:t>
            </w:r>
            <w:proofErr w:type="gramStart"/>
            <w:r w:rsidRPr="004611B3">
              <w:rPr>
                <w:rStyle w:val="4"/>
                <w:sz w:val="24"/>
                <w:szCs w:val="24"/>
              </w:rPr>
              <w:t>.С</w:t>
            </w:r>
            <w:proofErr w:type="gramEnd"/>
            <w:r w:rsidRPr="004611B3">
              <w:rPr>
                <w:rStyle w:val="4"/>
                <w:sz w:val="24"/>
                <w:szCs w:val="24"/>
              </w:rPr>
              <w:t>удак</w:t>
            </w:r>
            <w:proofErr w:type="spellEnd"/>
          </w:p>
        </w:tc>
      </w:tr>
      <w:tr w:rsidR="007D10CB" w:rsidRPr="004611B3">
        <w:trPr>
          <w:trHeight w:hRule="exact" w:val="288"/>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11</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73998</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702B19">
            <w:pPr>
              <w:pStyle w:val="5"/>
              <w:framePr w:w="8626" w:wrap="notBeside" w:vAnchor="text" w:hAnchor="text" w:y="1"/>
              <w:shd w:val="clear" w:color="auto" w:fill="auto"/>
              <w:spacing w:before="0" w:line="230" w:lineRule="exact"/>
              <w:ind w:firstLine="0"/>
              <w:jc w:val="left"/>
              <w:rPr>
                <w:sz w:val="24"/>
                <w:szCs w:val="24"/>
              </w:rPr>
            </w:pPr>
            <w:r w:rsidRPr="004611B3">
              <w:rPr>
                <w:rStyle w:val="4"/>
                <w:sz w:val="24"/>
                <w:szCs w:val="24"/>
              </w:rPr>
              <w:t>Военный комиссариат Бахчисарайского района</w:t>
            </w:r>
          </w:p>
        </w:tc>
      </w:tr>
      <w:tr w:rsidR="007D10CB" w:rsidRPr="004611B3">
        <w:trPr>
          <w:trHeight w:hRule="exact" w:val="283"/>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12</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40136, 63876</w:t>
            </w:r>
            <w:r w:rsidR="00702B19">
              <w:rPr>
                <w:rStyle w:val="4"/>
                <w:sz w:val="24"/>
                <w:szCs w:val="24"/>
              </w:rPr>
              <w:t>, 12676</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both"/>
              <w:rPr>
                <w:sz w:val="24"/>
                <w:szCs w:val="24"/>
              </w:rPr>
            </w:pPr>
            <w:r w:rsidRPr="004611B3">
              <w:rPr>
                <w:rStyle w:val="4"/>
                <w:sz w:val="24"/>
                <w:szCs w:val="24"/>
              </w:rPr>
              <w:t>Военный комиссариат Белогорского района</w:t>
            </w:r>
          </w:p>
        </w:tc>
      </w:tr>
      <w:tr w:rsidR="007D10CB" w:rsidRPr="004611B3" w:rsidTr="00CD0342">
        <w:trPr>
          <w:trHeight w:hRule="exact" w:val="282"/>
        </w:trPr>
        <w:tc>
          <w:tcPr>
            <w:tcW w:w="677" w:type="dxa"/>
            <w:tcBorders>
              <w:top w:val="single" w:sz="4" w:space="0" w:color="auto"/>
              <w:lef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13</w:t>
            </w:r>
          </w:p>
        </w:tc>
        <w:tc>
          <w:tcPr>
            <w:tcW w:w="2410" w:type="dxa"/>
            <w:tcBorders>
              <w:top w:val="single" w:sz="4" w:space="0" w:color="auto"/>
              <w:left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30" w:lineRule="exact"/>
              <w:ind w:firstLine="0"/>
              <w:jc w:val="center"/>
              <w:rPr>
                <w:sz w:val="24"/>
                <w:szCs w:val="24"/>
              </w:rPr>
            </w:pPr>
            <w:r w:rsidRPr="004611B3">
              <w:rPr>
                <w:rStyle w:val="4"/>
                <w:sz w:val="24"/>
                <w:szCs w:val="24"/>
              </w:rPr>
              <w:t>46453</w:t>
            </w:r>
          </w:p>
        </w:tc>
        <w:tc>
          <w:tcPr>
            <w:tcW w:w="5539" w:type="dxa"/>
            <w:tcBorders>
              <w:top w:val="single" w:sz="4" w:space="0" w:color="auto"/>
              <w:left w:val="single" w:sz="4" w:space="0" w:color="auto"/>
              <w:right w:val="single" w:sz="4" w:space="0" w:color="auto"/>
            </w:tcBorders>
            <w:shd w:val="clear" w:color="auto" w:fill="FFFFFF"/>
          </w:tcPr>
          <w:p w:rsidR="007D10CB" w:rsidRPr="004611B3" w:rsidRDefault="0086530B" w:rsidP="00702B19">
            <w:pPr>
              <w:pStyle w:val="5"/>
              <w:framePr w:w="8626" w:wrap="notBeside" w:vAnchor="text" w:hAnchor="text" w:y="1"/>
              <w:shd w:val="clear" w:color="auto" w:fill="auto"/>
              <w:spacing w:before="0" w:line="230" w:lineRule="exact"/>
              <w:ind w:firstLine="0"/>
              <w:jc w:val="left"/>
              <w:rPr>
                <w:sz w:val="24"/>
                <w:szCs w:val="24"/>
              </w:rPr>
            </w:pPr>
            <w:r w:rsidRPr="004611B3">
              <w:rPr>
                <w:rStyle w:val="4"/>
                <w:sz w:val="24"/>
                <w:szCs w:val="24"/>
              </w:rPr>
              <w:t>Военный комиссариат Красногвардейского района</w:t>
            </w:r>
          </w:p>
        </w:tc>
      </w:tr>
      <w:tr w:rsidR="007D10CB" w:rsidRPr="004611B3" w:rsidTr="00702B19">
        <w:trPr>
          <w:trHeight w:hRule="exact" w:val="692"/>
        </w:trPr>
        <w:tc>
          <w:tcPr>
            <w:tcW w:w="677" w:type="dxa"/>
            <w:tcBorders>
              <w:top w:val="single" w:sz="4" w:space="0" w:color="auto"/>
              <w:left w:val="single" w:sz="4" w:space="0" w:color="auto"/>
              <w:bottom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30" w:lineRule="exact"/>
              <w:ind w:right="180" w:firstLine="0"/>
              <w:jc w:val="center"/>
              <w:rPr>
                <w:sz w:val="24"/>
                <w:szCs w:val="24"/>
              </w:rPr>
            </w:pPr>
            <w:r w:rsidRPr="004611B3">
              <w:rPr>
                <w:rStyle w:val="4"/>
                <w:sz w:val="24"/>
                <w:szCs w:val="24"/>
              </w:rPr>
              <w:t>14</w:t>
            </w:r>
          </w:p>
        </w:tc>
        <w:tc>
          <w:tcPr>
            <w:tcW w:w="2410" w:type="dxa"/>
            <w:tcBorders>
              <w:top w:val="single" w:sz="4" w:space="0" w:color="auto"/>
              <w:left w:val="single" w:sz="4" w:space="0" w:color="auto"/>
              <w:bottom w:val="single" w:sz="4" w:space="0" w:color="auto"/>
            </w:tcBorders>
            <w:shd w:val="clear" w:color="auto" w:fill="FFFFFF"/>
          </w:tcPr>
          <w:p w:rsidR="007D10CB" w:rsidRPr="004611B3" w:rsidRDefault="0086530B">
            <w:pPr>
              <w:pStyle w:val="5"/>
              <w:framePr w:w="8626" w:wrap="notBeside" w:vAnchor="text" w:hAnchor="text" w:y="1"/>
              <w:shd w:val="clear" w:color="auto" w:fill="auto"/>
              <w:spacing w:before="0" w:line="278" w:lineRule="exact"/>
              <w:ind w:firstLine="0"/>
              <w:jc w:val="center"/>
              <w:rPr>
                <w:sz w:val="24"/>
                <w:szCs w:val="24"/>
              </w:rPr>
            </w:pPr>
            <w:r w:rsidRPr="004611B3">
              <w:rPr>
                <w:rStyle w:val="4"/>
                <w:sz w:val="24"/>
                <w:szCs w:val="24"/>
              </w:rPr>
              <w:t>63876, 85683, 43536</w:t>
            </w:r>
          </w:p>
        </w:tc>
        <w:tc>
          <w:tcPr>
            <w:tcW w:w="5539" w:type="dxa"/>
            <w:tcBorders>
              <w:top w:val="single" w:sz="4" w:space="0" w:color="auto"/>
              <w:left w:val="single" w:sz="4" w:space="0" w:color="auto"/>
              <w:bottom w:val="single" w:sz="4" w:space="0" w:color="auto"/>
              <w:right w:val="single" w:sz="4" w:space="0" w:color="auto"/>
            </w:tcBorders>
            <w:shd w:val="clear" w:color="auto" w:fill="FFFFFF"/>
          </w:tcPr>
          <w:p w:rsidR="007D10CB" w:rsidRPr="004611B3" w:rsidRDefault="0086530B" w:rsidP="00CD0342">
            <w:pPr>
              <w:pStyle w:val="5"/>
              <w:framePr w:w="8626" w:wrap="notBeside" w:vAnchor="text" w:hAnchor="text" w:y="1"/>
              <w:shd w:val="clear" w:color="auto" w:fill="auto"/>
              <w:spacing w:before="0" w:line="283" w:lineRule="exact"/>
              <w:ind w:firstLine="0"/>
              <w:jc w:val="left"/>
              <w:rPr>
                <w:sz w:val="24"/>
                <w:szCs w:val="24"/>
              </w:rPr>
            </w:pPr>
            <w:r w:rsidRPr="004611B3">
              <w:rPr>
                <w:rStyle w:val="4"/>
                <w:sz w:val="24"/>
                <w:szCs w:val="24"/>
              </w:rPr>
              <w:t xml:space="preserve">Военный комиссариат </w:t>
            </w:r>
            <w:proofErr w:type="gramStart"/>
            <w:r w:rsidRPr="004611B3">
              <w:rPr>
                <w:rStyle w:val="4"/>
                <w:sz w:val="24"/>
                <w:szCs w:val="24"/>
              </w:rPr>
              <w:t>Черноморского</w:t>
            </w:r>
            <w:proofErr w:type="gramEnd"/>
            <w:r w:rsidRPr="004611B3">
              <w:rPr>
                <w:rStyle w:val="4"/>
                <w:sz w:val="24"/>
                <w:szCs w:val="24"/>
              </w:rPr>
              <w:t xml:space="preserve"> и </w:t>
            </w:r>
            <w:proofErr w:type="spellStart"/>
            <w:r w:rsidRPr="004611B3">
              <w:rPr>
                <w:rStyle w:val="4"/>
                <w:sz w:val="24"/>
                <w:szCs w:val="24"/>
              </w:rPr>
              <w:t>Раздольненского</w:t>
            </w:r>
            <w:proofErr w:type="spellEnd"/>
            <w:r w:rsidRPr="004611B3">
              <w:rPr>
                <w:rStyle w:val="4"/>
                <w:sz w:val="24"/>
                <w:szCs w:val="24"/>
              </w:rPr>
              <w:t xml:space="preserve"> районов</w:t>
            </w:r>
          </w:p>
        </w:tc>
      </w:tr>
    </w:tbl>
    <w:p w:rsidR="007D10CB" w:rsidRDefault="007D10CB"/>
    <w:p w:rsidR="004611B3" w:rsidRDefault="004611B3"/>
    <w:p w:rsidR="00A10C21" w:rsidRDefault="00A10C21"/>
    <w:p w:rsidR="00A10C21" w:rsidRDefault="00A10C21"/>
    <w:p w:rsidR="00A10C21" w:rsidRDefault="00A10C21"/>
    <w:p w:rsidR="00A10C21" w:rsidRDefault="00A10C21"/>
    <w:sectPr w:rsidR="00A10C21" w:rsidSect="00F27719">
      <w:footerReference w:type="even" r:id="rId24"/>
      <w:footerReference w:type="default" r:id="rId25"/>
      <w:pgSz w:w="11909" w:h="16838"/>
      <w:pgMar w:top="1168" w:right="1123" w:bottom="1378" w:left="1145"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7ED" w:rsidRDefault="009437ED">
      <w:r>
        <w:separator/>
      </w:r>
    </w:p>
  </w:endnote>
  <w:endnote w:type="continuationSeparator" w:id="0">
    <w:p w:rsidR="009437ED" w:rsidRDefault="0094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672593"/>
      <w:docPartObj>
        <w:docPartGallery w:val="Page Numbers (Bottom of Page)"/>
        <w:docPartUnique/>
      </w:docPartObj>
    </w:sdtPr>
    <w:sdtEndPr/>
    <w:sdtContent>
      <w:p w:rsidR="00EF1138" w:rsidRDefault="00EF1138">
        <w:pPr>
          <w:pStyle w:val="ad"/>
          <w:jc w:val="center"/>
        </w:pPr>
        <w:r>
          <w:fldChar w:fldCharType="begin"/>
        </w:r>
        <w:r>
          <w:instrText>PAGE   \* MERGEFORMAT</w:instrText>
        </w:r>
        <w:r>
          <w:fldChar w:fldCharType="separate"/>
        </w:r>
        <w:r w:rsidR="00311E1F">
          <w:rPr>
            <w:noProof/>
          </w:rPr>
          <w:t>2</w:t>
        </w:r>
        <w:r>
          <w:fldChar w:fldCharType="end"/>
        </w:r>
      </w:p>
    </w:sdtContent>
  </w:sdt>
  <w:p w:rsidR="00EF1138" w:rsidRDefault="00EF1138">
    <w:pP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138" w:rsidRDefault="00EB3D9C">
    <w:pPr>
      <w:rPr>
        <w:sz w:val="2"/>
        <w:szCs w:val="2"/>
      </w:rPr>
    </w:pPr>
    <w:r>
      <w:pict>
        <v:shapetype id="_x0000_t202" coordsize="21600,21600" o:spt="202" path="m,l,21600r21600,l21600,xe">
          <v:stroke joinstyle="miter"/>
          <v:path gradientshapeok="t" o:connecttype="rect"/>
        </v:shapetype>
        <v:shape id="_x0000_s2055" type="#_x0000_t202" style="position:absolute;margin-left:293.75pt;margin-top:776.6pt;width:9.6pt;height:6.95pt;z-index:-251658752;mso-wrap-style:none;mso-wrap-distance-left:5pt;mso-wrap-distance-right:5pt;mso-position-horizontal-relative:page;mso-position-vertical-relative:page" wrapcoords="0 0" filled="f" stroked="f">
          <v:textbox style="mso-fit-shape-to-text:t" inset="0,0,0,0">
            <w:txbxContent>
              <w:p w:rsidR="00EF1138" w:rsidRDefault="00EF1138">
                <w:pPr>
                  <w:pStyle w:val="a5"/>
                  <w:shd w:val="clear" w:color="auto" w:fill="auto"/>
                  <w:spacing w:line="240" w:lineRule="auto"/>
                </w:pPr>
                <w:r>
                  <w:fldChar w:fldCharType="begin"/>
                </w:r>
                <w:r>
                  <w:instrText xml:space="preserve"> PAGE \* MERGEFORMAT </w:instrText>
                </w:r>
                <w:r>
                  <w:fldChar w:fldCharType="separate"/>
                </w:r>
                <w:r w:rsidR="00311E1F" w:rsidRPr="00311E1F">
                  <w:rPr>
                    <w:rStyle w:val="a6"/>
                    <w:b/>
                    <w:bCs/>
                    <w:noProof/>
                  </w:rPr>
                  <w:t>3</w:t>
                </w:r>
                <w:r>
                  <w:rPr>
                    <w:rStyle w:val="a6"/>
                    <w:b/>
                    <w:bCs/>
                  </w:rP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7ED" w:rsidRDefault="009437ED"/>
  </w:footnote>
  <w:footnote w:type="continuationSeparator" w:id="0">
    <w:p w:rsidR="009437ED" w:rsidRDefault="009437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6A6"/>
    <w:multiLevelType w:val="multilevel"/>
    <w:tmpl w:val="B48630AC"/>
    <w:lvl w:ilvl="0">
      <w:start w:val="1999"/>
      <w:numFmt w:val="decimal"/>
      <w:lvlText w:val="30.0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494DB8"/>
    <w:multiLevelType w:val="multilevel"/>
    <w:tmpl w:val="903008E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93321EE"/>
    <w:multiLevelType w:val="multilevel"/>
    <w:tmpl w:val="E3E8EC16"/>
    <w:lvl w:ilvl="0">
      <w:start w:val="2016"/>
      <w:numFmt w:val="decimal"/>
      <w:lvlText w:val="06.0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0040D"/>
    <w:multiLevelType w:val="multilevel"/>
    <w:tmpl w:val="1D6299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7670BD"/>
    <w:multiLevelType w:val="multilevel"/>
    <w:tmpl w:val="99364D26"/>
    <w:lvl w:ilvl="0">
      <w:start w:val="2015"/>
      <w:numFmt w:val="decimal"/>
      <w:lvlText w:val="30.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0D83D66"/>
    <w:multiLevelType w:val="multilevel"/>
    <w:tmpl w:val="7C10CF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E31FA6"/>
    <w:multiLevelType w:val="multilevel"/>
    <w:tmpl w:val="D32E2E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BB44B46"/>
    <w:multiLevelType w:val="multilevel"/>
    <w:tmpl w:val="F1B68A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D1963B4"/>
    <w:multiLevelType w:val="multilevel"/>
    <w:tmpl w:val="934400BE"/>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EC33718"/>
    <w:multiLevelType w:val="multilevel"/>
    <w:tmpl w:val="A322EB7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F982222"/>
    <w:multiLevelType w:val="hybridMultilevel"/>
    <w:tmpl w:val="B99E54F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35A94CED"/>
    <w:multiLevelType w:val="multilevel"/>
    <w:tmpl w:val="BCBCED0A"/>
    <w:lvl w:ilvl="0">
      <w:start w:val="2013"/>
      <w:numFmt w:val="decimal"/>
      <w:lvlText w:val="18.10.%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8FD78FB"/>
    <w:multiLevelType w:val="hybridMultilevel"/>
    <w:tmpl w:val="C81097AA"/>
    <w:lvl w:ilvl="0" w:tplc="842E7A8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nsid w:val="3FB136C9"/>
    <w:multiLevelType w:val="hybridMultilevel"/>
    <w:tmpl w:val="792C06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1B422D8"/>
    <w:multiLevelType w:val="multilevel"/>
    <w:tmpl w:val="F77E4B16"/>
    <w:lvl w:ilvl="0">
      <w:start w:val="2014"/>
      <w:numFmt w:val="decimal"/>
      <w:lvlText w:val="04.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922429A"/>
    <w:multiLevelType w:val="multilevel"/>
    <w:tmpl w:val="9A6E0DDC"/>
    <w:lvl w:ilvl="0">
      <w:start w:val="1998"/>
      <w:numFmt w:val="decimal"/>
      <w:lvlText w:val="08.0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D92984"/>
    <w:multiLevelType w:val="multilevel"/>
    <w:tmpl w:val="E85478EC"/>
    <w:lvl w:ilvl="0">
      <w:start w:val="2015"/>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3CB1D1D"/>
    <w:multiLevelType w:val="multilevel"/>
    <w:tmpl w:val="424EF68A"/>
    <w:lvl w:ilvl="0">
      <w:start w:val="2017"/>
      <w:numFmt w:val="decimal"/>
      <w:lvlText w:val="29.07.%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70F6BDE"/>
    <w:multiLevelType w:val="multilevel"/>
    <w:tmpl w:val="EBEC5E46"/>
    <w:lvl w:ilvl="0">
      <w:start w:val="2017"/>
      <w:numFmt w:val="decimal"/>
      <w:lvlText w:val="31.1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9E928D7"/>
    <w:multiLevelType w:val="multilevel"/>
    <w:tmpl w:val="E5188A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11"/>
  </w:num>
  <w:num w:numId="3">
    <w:abstractNumId w:val="6"/>
  </w:num>
  <w:num w:numId="4">
    <w:abstractNumId w:val="14"/>
  </w:num>
  <w:num w:numId="5">
    <w:abstractNumId w:val="1"/>
  </w:num>
  <w:num w:numId="6">
    <w:abstractNumId w:val="3"/>
  </w:num>
  <w:num w:numId="7">
    <w:abstractNumId w:val="17"/>
  </w:num>
  <w:num w:numId="8">
    <w:abstractNumId w:val="18"/>
  </w:num>
  <w:num w:numId="9">
    <w:abstractNumId w:val="4"/>
  </w:num>
  <w:num w:numId="10">
    <w:abstractNumId w:val="2"/>
  </w:num>
  <w:num w:numId="11">
    <w:abstractNumId w:val="15"/>
  </w:num>
  <w:num w:numId="12">
    <w:abstractNumId w:val="0"/>
  </w:num>
  <w:num w:numId="13">
    <w:abstractNumId w:val="16"/>
  </w:num>
  <w:num w:numId="14">
    <w:abstractNumId w:val="8"/>
  </w:num>
  <w:num w:numId="15">
    <w:abstractNumId w:val="19"/>
  </w:num>
  <w:num w:numId="16">
    <w:abstractNumId w:val="7"/>
  </w:num>
  <w:num w:numId="17">
    <w:abstractNumId w:val="10"/>
  </w:num>
  <w:num w:numId="18">
    <w:abstractNumId w:val="9"/>
  </w:num>
  <w:num w:numId="19">
    <w:abstractNumId w:val="12"/>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57"/>
    <o:shapelayout v:ext="edit">
      <o:idmap v:ext="edit" data="2"/>
    </o:shapelayout>
  </w:hdrShapeDefaults>
  <w:footnotePr>
    <w:footnote w:id="-1"/>
    <w:footnote w:id="0"/>
  </w:footnotePr>
  <w:endnotePr>
    <w:endnote w:id="-1"/>
    <w:endnote w:id="0"/>
  </w:endnotePr>
  <w:compat>
    <w:doNotExpandShiftReturn/>
    <w:compatSetting w:name="compatibilityMode" w:uri="http://schemas.microsoft.com/office/word" w:val="12"/>
  </w:compat>
  <w:rsids>
    <w:rsidRoot w:val="007D10CB"/>
    <w:rsid w:val="00037A47"/>
    <w:rsid w:val="000A526D"/>
    <w:rsid w:val="000B53A8"/>
    <w:rsid w:val="000D3E8F"/>
    <w:rsid w:val="00103ECC"/>
    <w:rsid w:val="00182389"/>
    <w:rsid w:val="001A11D2"/>
    <w:rsid w:val="001D52C1"/>
    <w:rsid w:val="00254C02"/>
    <w:rsid w:val="00292A21"/>
    <w:rsid w:val="002D31F4"/>
    <w:rsid w:val="002F3810"/>
    <w:rsid w:val="00311E1F"/>
    <w:rsid w:val="00355034"/>
    <w:rsid w:val="0036468E"/>
    <w:rsid w:val="003A7F71"/>
    <w:rsid w:val="003C52CC"/>
    <w:rsid w:val="00427D8A"/>
    <w:rsid w:val="004611B3"/>
    <w:rsid w:val="00494BB2"/>
    <w:rsid w:val="00517C0E"/>
    <w:rsid w:val="00521375"/>
    <w:rsid w:val="005A2CFF"/>
    <w:rsid w:val="005B1C08"/>
    <w:rsid w:val="005B2487"/>
    <w:rsid w:val="005D6619"/>
    <w:rsid w:val="005F4319"/>
    <w:rsid w:val="00606531"/>
    <w:rsid w:val="00612CBF"/>
    <w:rsid w:val="00630D01"/>
    <w:rsid w:val="00632960"/>
    <w:rsid w:val="00674228"/>
    <w:rsid w:val="00696599"/>
    <w:rsid w:val="00702B19"/>
    <w:rsid w:val="007A7D06"/>
    <w:rsid w:val="007D10CB"/>
    <w:rsid w:val="007D2BD8"/>
    <w:rsid w:val="007D3183"/>
    <w:rsid w:val="007E2CEE"/>
    <w:rsid w:val="00830A24"/>
    <w:rsid w:val="00840391"/>
    <w:rsid w:val="0086530B"/>
    <w:rsid w:val="0089343B"/>
    <w:rsid w:val="008A2D30"/>
    <w:rsid w:val="008D3672"/>
    <w:rsid w:val="009437ED"/>
    <w:rsid w:val="00956C01"/>
    <w:rsid w:val="00984FFA"/>
    <w:rsid w:val="009E1039"/>
    <w:rsid w:val="009F22F8"/>
    <w:rsid w:val="00A10C21"/>
    <w:rsid w:val="00A87254"/>
    <w:rsid w:val="00AB317A"/>
    <w:rsid w:val="00AD26C9"/>
    <w:rsid w:val="00AF3C21"/>
    <w:rsid w:val="00B24E6E"/>
    <w:rsid w:val="00BA0BE6"/>
    <w:rsid w:val="00BA6002"/>
    <w:rsid w:val="00BF0669"/>
    <w:rsid w:val="00C80E27"/>
    <w:rsid w:val="00C90152"/>
    <w:rsid w:val="00CD0342"/>
    <w:rsid w:val="00D147CA"/>
    <w:rsid w:val="00D26A00"/>
    <w:rsid w:val="00D5043F"/>
    <w:rsid w:val="00D56676"/>
    <w:rsid w:val="00E64910"/>
    <w:rsid w:val="00E94888"/>
    <w:rsid w:val="00EA2FCE"/>
    <w:rsid w:val="00ED17DF"/>
    <w:rsid w:val="00EF1138"/>
    <w:rsid w:val="00F27719"/>
    <w:rsid w:val="00F825D3"/>
    <w:rsid w:val="00F91A7F"/>
    <w:rsid w:val="00FB7F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3"/>
      <w:szCs w:val="23"/>
      <w:u w:val="none"/>
    </w:rPr>
  </w:style>
  <w:style w:type="character" w:customStyle="1" w:styleId="a4">
    <w:name w:val="Колонтитул_"/>
    <w:basedOn w:val="a0"/>
    <w:link w:val="a5"/>
    <w:rPr>
      <w:rFonts w:ascii="Times New Roman" w:eastAsia="Times New Roman" w:hAnsi="Times New Roman" w:cs="Times New Roman"/>
      <w:b/>
      <w:bCs/>
      <w:i w:val="0"/>
      <w:iCs w:val="0"/>
      <w:smallCaps w:val="0"/>
      <w:strike w:val="0"/>
      <w:sz w:val="20"/>
      <w:szCs w:val="20"/>
      <w:u w:val="none"/>
    </w:rPr>
  </w:style>
  <w:style w:type="character" w:customStyle="1" w:styleId="a6">
    <w:name w:val="Колонтитул"/>
    <w:basedOn w:val="a4"/>
    <w:rPr>
      <w:rFonts w:ascii="Times New Roman" w:eastAsia="Times New Roman" w:hAnsi="Times New Roman" w:cs="Times New Roman"/>
      <w:b/>
      <w:bCs/>
      <w:i w:val="0"/>
      <w:iCs w:val="0"/>
      <w:smallCaps w:val="0"/>
      <w:strike w:val="0"/>
      <w:color w:val="000000"/>
      <w:spacing w:val="0"/>
      <w:w w:val="100"/>
      <w:position w:val="0"/>
      <w:sz w:val="20"/>
      <w:szCs w:val="20"/>
      <w:u w:val="none"/>
    </w:rPr>
  </w:style>
  <w:style w:type="character" w:customStyle="1" w:styleId="a7">
    <w:name w:val="Основной текст_"/>
    <w:basedOn w:val="a0"/>
    <w:link w:val="5"/>
    <w:rPr>
      <w:rFonts w:ascii="Times New Roman" w:eastAsia="Times New Roman" w:hAnsi="Times New Roman" w:cs="Times New Roman"/>
      <w:b w:val="0"/>
      <w:bCs w:val="0"/>
      <w:i w:val="0"/>
      <w:iCs w:val="0"/>
      <w:smallCaps w:val="0"/>
      <w:strike w:val="0"/>
      <w:sz w:val="23"/>
      <w:szCs w:val="23"/>
      <w:u w:val="none"/>
    </w:rPr>
  </w:style>
  <w:style w:type="character" w:customStyle="1" w:styleId="1">
    <w:name w:val="Основной текст1"/>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3"/>
      <w:szCs w:val="23"/>
      <w:u w:val="none"/>
    </w:rPr>
  </w:style>
  <w:style w:type="character" w:customStyle="1" w:styleId="a8">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character" w:customStyle="1" w:styleId="12">
    <w:name w:val="Заголовок №1 + Не полужирный"/>
    <w:basedOn w:val="10"/>
    <w:rPr>
      <w:rFonts w:ascii="Times New Roman" w:eastAsia="Times New Roman" w:hAnsi="Times New Roman" w:cs="Times New Roman"/>
      <w:b/>
      <w:bCs/>
      <w:i w:val="0"/>
      <w:iCs w:val="0"/>
      <w:smallCaps w:val="0"/>
      <w:strike w:val="0"/>
      <w:color w:val="000000"/>
      <w:spacing w:val="0"/>
      <w:w w:val="100"/>
      <w:position w:val="0"/>
      <w:sz w:val="23"/>
      <w:szCs w:val="23"/>
      <w:u w:val="none"/>
    </w:rPr>
  </w:style>
  <w:style w:type="character" w:customStyle="1" w:styleId="21">
    <w:name w:val="Основной текст2"/>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en-US"/>
    </w:rPr>
  </w:style>
  <w:style w:type="character" w:customStyle="1" w:styleId="3">
    <w:name w:val="Основной текст3"/>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rPr>
  </w:style>
  <w:style w:type="character" w:customStyle="1" w:styleId="4">
    <w:name w:val="Основной текст4"/>
    <w:basedOn w:val="a7"/>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character" w:customStyle="1" w:styleId="a9">
    <w:name w:val="Основной текст + Полужирный"/>
    <w:basedOn w:val="a7"/>
    <w:rPr>
      <w:rFonts w:ascii="Times New Roman" w:eastAsia="Times New Roman" w:hAnsi="Times New Roman" w:cs="Times New Roman"/>
      <w:b/>
      <w:bCs/>
      <w:i w:val="0"/>
      <w:iCs w:val="0"/>
      <w:smallCaps w:val="0"/>
      <w:strike w:val="0"/>
      <w:color w:val="000000"/>
      <w:spacing w:val="0"/>
      <w:w w:val="100"/>
      <w:position w:val="0"/>
      <w:sz w:val="23"/>
      <w:szCs w:val="23"/>
      <w:u w:val="none"/>
      <w:lang w:val="ru-RU"/>
    </w:rPr>
  </w:style>
  <w:style w:type="paragraph" w:customStyle="1" w:styleId="20">
    <w:name w:val="Основной текст (2)"/>
    <w:basedOn w:val="a"/>
    <w:link w:val="2"/>
    <w:pPr>
      <w:shd w:val="clear" w:color="auto" w:fill="FFFFFF"/>
      <w:spacing w:after="240" w:line="274" w:lineRule="exact"/>
      <w:jc w:val="center"/>
    </w:pPr>
    <w:rPr>
      <w:rFonts w:ascii="Times New Roman" w:eastAsia="Times New Roman" w:hAnsi="Times New Roman" w:cs="Times New Roman"/>
      <w:b/>
      <w:bCs/>
      <w:sz w:val="23"/>
      <w:szCs w:val="23"/>
    </w:rPr>
  </w:style>
  <w:style w:type="paragraph" w:customStyle="1" w:styleId="a5">
    <w:name w:val="Колонтитул"/>
    <w:basedOn w:val="a"/>
    <w:link w:val="a4"/>
    <w:pPr>
      <w:shd w:val="clear" w:color="auto" w:fill="FFFFFF"/>
      <w:spacing w:line="0" w:lineRule="atLeast"/>
    </w:pPr>
    <w:rPr>
      <w:rFonts w:ascii="Times New Roman" w:eastAsia="Times New Roman" w:hAnsi="Times New Roman" w:cs="Times New Roman"/>
      <w:b/>
      <w:bCs/>
      <w:sz w:val="20"/>
      <w:szCs w:val="20"/>
    </w:rPr>
  </w:style>
  <w:style w:type="paragraph" w:customStyle="1" w:styleId="5">
    <w:name w:val="Основной текст5"/>
    <w:basedOn w:val="a"/>
    <w:link w:val="a7"/>
    <w:pPr>
      <w:shd w:val="clear" w:color="auto" w:fill="FFFFFF"/>
      <w:spacing w:before="240" w:line="274" w:lineRule="exact"/>
      <w:ind w:hanging="360"/>
      <w:jc w:val="right"/>
    </w:pPr>
    <w:rPr>
      <w:rFonts w:ascii="Times New Roman" w:eastAsia="Times New Roman" w:hAnsi="Times New Roman" w:cs="Times New Roman"/>
      <w:sz w:val="23"/>
      <w:szCs w:val="23"/>
    </w:rPr>
  </w:style>
  <w:style w:type="paragraph" w:customStyle="1" w:styleId="11">
    <w:name w:val="Заголовок №1"/>
    <w:basedOn w:val="a"/>
    <w:link w:val="10"/>
    <w:pPr>
      <w:shd w:val="clear" w:color="auto" w:fill="FFFFFF"/>
      <w:spacing w:before="240" w:line="274" w:lineRule="exact"/>
      <w:jc w:val="center"/>
      <w:outlineLvl w:val="0"/>
    </w:pPr>
    <w:rPr>
      <w:rFonts w:ascii="Times New Roman" w:eastAsia="Times New Roman" w:hAnsi="Times New Roman" w:cs="Times New Roman"/>
      <w:b/>
      <w:bCs/>
      <w:sz w:val="23"/>
      <w:szCs w:val="23"/>
    </w:rPr>
  </w:style>
  <w:style w:type="paragraph" w:styleId="aa">
    <w:name w:val="List Paragraph"/>
    <w:basedOn w:val="a"/>
    <w:uiPriority w:val="34"/>
    <w:qFormat/>
    <w:rsid w:val="00632960"/>
    <w:pPr>
      <w:widowControl/>
      <w:spacing w:after="200" w:line="276" w:lineRule="auto"/>
      <w:ind w:left="720"/>
      <w:contextualSpacing/>
    </w:pPr>
    <w:rPr>
      <w:rFonts w:ascii="Calibri" w:eastAsia="Times New Roman" w:hAnsi="Calibri" w:cs="Times New Roman"/>
      <w:color w:val="auto"/>
      <w:sz w:val="22"/>
      <w:szCs w:val="22"/>
    </w:rPr>
  </w:style>
  <w:style w:type="paragraph" w:styleId="ab">
    <w:name w:val="header"/>
    <w:basedOn w:val="a"/>
    <w:link w:val="ac"/>
    <w:uiPriority w:val="99"/>
    <w:unhideWhenUsed/>
    <w:rsid w:val="00F27719"/>
    <w:pPr>
      <w:tabs>
        <w:tab w:val="center" w:pos="4819"/>
        <w:tab w:val="right" w:pos="9639"/>
      </w:tabs>
    </w:pPr>
  </w:style>
  <w:style w:type="character" w:customStyle="1" w:styleId="ac">
    <w:name w:val="Верхний колонтитул Знак"/>
    <w:basedOn w:val="a0"/>
    <w:link w:val="ab"/>
    <w:uiPriority w:val="99"/>
    <w:rsid w:val="00F27719"/>
    <w:rPr>
      <w:color w:val="000000"/>
    </w:rPr>
  </w:style>
  <w:style w:type="paragraph" w:styleId="ad">
    <w:name w:val="footer"/>
    <w:basedOn w:val="a"/>
    <w:link w:val="ae"/>
    <w:uiPriority w:val="99"/>
    <w:unhideWhenUsed/>
    <w:rsid w:val="00F27719"/>
    <w:pPr>
      <w:tabs>
        <w:tab w:val="center" w:pos="4819"/>
        <w:tab w:val="right" w:pos="9639"/>
      </w:tabs>
    </w:pPr>
  </w:style>
  <w:style w:type="character" w:customStyle="1" w:styleId="ae">
    <w:name w:val="Нижний колонтитул Знак"/>
    <w:basedOn w:val="a0"/>
    <w:link w:val="ad"/>
    <w:uiPriority w:val="99"/>
    <w:rsid w:val="00F27719"/>
    <w:rPr>
      <w:color w:val="000000"/>
    </w:rPr>
  </w:style>
  <w:style w:type="character" w:styleId="af">
    <w:name w:val="FollowedHyperlink"/>
    <w:basedOn w:val="a0"/>
    <w:uiPriority w:val="99"/>
    <w:semiHidden/>
    <w:unhideWhenUsed/>
    <w:rsid w:val="0089343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fgosreestr.ru/" TargetMode="External"/><Relationship Id="rId13" Type="http://schemas.openxmlformats.org/officeDocument/2006/relationships/hyperlink" Target="https://www.mchs.gov.ru/" TargetMode="External"/><Relationship Id="rId18" Type="http://schemas.openxmlformats.org/officeDocument/2006/relationships/hyperlink" Target="http://www.school.edu.ru/"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azbez.com/" TargetMode="External"/><Relationship Id="rId7" Type="http://schemas.openxmlformats.org/officeDocument/2006/relationships/endnotes" Target="endnotes.xml"/><Relationship Id="rId12" Type="http://schemas.openxmlformats.org/officeDocument/2006/relationships/hyperlink" Target="http://mil.ru/" TargetMode="External"/><Relationship Id="rId17" Type="http://schemas.openxmlformats.org/officeDocument/2006/relationships/hyperlink" Target="http://www.edu.ru/"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ww.krippo.ru/" TargetMode="External"/><Relationship Id="rId20" Type="http://schemas.openxmlformats.org/officeDocument/2006/relationships/hyperlink" Target="http://www.opasno.net/"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edu.gov.ru/"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monm.rk.gov.ru/ru/index" TargetMode="External"/><Relationship Id="rId23" Type="http://schemas.openxmlformats.org/officeDocument/2006/relationships/hyperlink" Target="http://xn--90akw.xn--p1ai/" TargetMode="External"/><Relationship Id="rId10" Type="http://schemas.openxmlformats.org/officeDocument/2006/relationships/hyperlink" Target="http://www.scrf.gov.ru/" TargetMode="External"/><Relationship Id="rId19" Type="http://schemas.openxmlformats.org/officeDocument/2006/relationships/hyperlink" Target="http://www.ucheba.com/" TargetMode="External"/><Relationship Id="rId4" Type="http://schemas.openxmlformats.org/officeDocument/2006/relationships/settings" Target="settings.xml"/><Relationship Id="rId9" Type="http://schemas.openxmlformats.org/officeDocument/2006/relationships/hyperlink" Target="http://www.obzh.ru/" TargetMode="External"/><Relationship Id="rId14" Type="http://schemas.openxmlformats.org/officeDocument/2006/relationships/hyperlink" Target="http://www.mmzdrav-rf" TargetMode="External"/><Relationship Id="rId22" Type="http://schemas.openxmlformats.org/officeDocument/2006/relationships/hyperlink" Target="http://www.school-obz.org/"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5114</Words>
  <Characters>29153</Characters>
  <Application>Microsoft Office Word</Application>
  <DocSecurity>0</DocSecurity>
  <Lines>242</Lines>
  <Paragraphs>68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vt:lpstr>
    </vt:vector>
  </TitlesOfParts>
  <Company>Microsoft</Company>
  <LinksUpToDate>false</LinksUpToDate>
  <CharactersWithSpaces>34199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creator>Ирина</dc:creator>
  <cp:lastModifiedBy>Ирина</cp:lastModifiedBy>
  <cp:revision>2</cp:revision>
  <dcterms:created xsi:type="dcterms:W3CDTF">2019-08-06T07:04:00Z</dcterms:created>
  <dcterms:modified xsi:type="dcterms:W3CDTF">2019-08-06T07:04:00Z</dcterms:modified>
</cp:coreProperties>
</file>