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B7319" w14:textId="6AFD06FE" w:rsidR="00EF181F" w:rsidRPr="005B6B66" w:rsidRDefault="000D0695" w:rsidP="005B6B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br/>
      </w:r>
      <w:r w:rsidRPr="00EF181F">
        <w:rPr>
          <w:b/>
          <w:bCs/>
        </w:rPr>
        <w:t xml:space="preserve">    </w:t>
      </w:r>
      <w:r w:rsidRPr="005B6B66">
        <w:rPr>
          <w:rFonts w:ascii="Times New Roman" w:hAnsi="Times New Roman" w:cs="Times New Roman"/>
          <w:b/>
          <w:bCs/>
          <w:sz w:val="28"/>
          <w:szCs w:val="28"/>
        </w:rPr>
        <w:t xml:space="preserve">Игровые технологии в профессиональной ориентации </w:t>
      </w:r>
      <w:r w:rsidRPr="005B6B6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  младших школьников</w:t>
      </w:r>
      <w:r w:rsidRPr="005B6B66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18E7F005" w14:textId="692900A6" w:rsidR="007F7CFD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ученик рано или поздно сталкивается с проблемой выбора своей дальнейшей профессии. Эту проблему решить довольно сложно, так как активной позиции в этом отношении у многих пока не сформировалось. Для обучающихся вопросы профориентации знакомы, но с какой стороны подойти к сознательному их решению, не все представляют. Уже в начальной школе важно не упустить ни минуты и вовремя заинтересовать детей предстоящим выбором профессии. </w:t>
      </w:r>
    </w:p>
    <w:p w14:paraId="7891F180" w14:textId="77777777" w:rsidR="007F7CFD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начальной школе учащиеся наиболее активны как в учебной деятельности, так и во внеурочное время. Им хочется много знать, им всё интересно, они желают участвовать активно во всех делах, которые предлагает педагог: ребята желают проявить себя, продемонстрировать свои умения и знания. Надо отметить, что такая жажда деятельности формирует ещё одно жизненно важное качество личности – трудолюбие, способность активно трудиться, с удовольствием и радостью – это ли не достойная цель обучения и воспитания учащихся?</w:t>
      </w:r>
    </w:p>
    <w:p w14:paraId="6CC109F8" w14:textId="74247D2A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подходы к профессиональной ориентации школьников есть комплекс средств, направленных на формирование у личности отношение к себе как к субъекту будущей профессиональной деятельности.</w:t>
      </w:r>
    </w:p>
    <w:p w14:paraId="442805E4" w14:textId="77777777" w:rsidR="007F7CFD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этого, ясно, что профессиональная ориентация – это не выбор профессии, одной на всю жизнь, а формирование у него готовности к профессиональному самоопределению, активизации внутренних ресурсов его личности с тем, чтобы включаясь в профессиональную деятельность, человек мог в полной мере реализовать себя в ней.</w:t>
      </w:r>
    </w:p>
    <w:p w14:paraId="44A85BF7" w14:textId="3931BCE2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задачи профессиональной ориентации в начальной школе: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детей любви и добросовестного отношения к труду, понимания его роли в жизни человека и общества, развитие интереса к профессиям родителей и наиболее распространённым профессиям ближайшего окружения.</w:t>
      </w:r>
    </w:p>
    <w:p w14:paraId="09DCE9BA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важными направлениями профориентационной работы в начальной школе являются: обучение школьников навыкам </w:t>
      </w:r>
      <w:proofErr w:type="spellStart"/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самооценивания</w:t>
      </w:r>
      <w:proofErr w:type="spellEnd"/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развитие рефлексии и реалистической самооценки детей.</w:t>
      </w:r>
    </w:p>
    <w:p w14:paraId="7AFF339F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возрасте развивается эмоциональный компонент психологической готовности ребёнка к профессиональному самоопределению как предвестник познавательного и мотивационного его компонентов. Игровые технологии в значительной мере способны реализовать эту задачу.</w:t>
      </w:r>
    </w:p>
    <w:p w14:paraId="2B6C5DAA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Профориентационные игровые процедуры, как правило, легко интегрируются в структуру урока по предметам в начальной школе. И позволяют разнообразить его, делая более эмоционально насыщенным.</w:t>
      </w:r>
    </w:p>
    <w:p w14:paraId="775202D2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по развитию речи можно предложить учащимся игру – сочинение «Начинающий журналист». Готовя материал для сочинения, 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ученик выступает в роли журналиста, готовит вопросы и интервью для взрослого: чем тот занимается на работе, в каких условиях он трудится, что производит, как получил свою профессию.</w:t>
      </w:r>
    </w:p>
    <w:p w14:paraId="204317BF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Значительным профориентационным потенциалом обладают ролевые игры, такие, как «Магазин» (урок математики), «Библиотека» (урок литературы), «Экскурсовод» (урок окружающего мира), в которых имитируется конкретная профессиональная деятельность. В таких играх, как правило, дидактическая задача урока интегрирована с профориентационной.</w:t>
      </w:r>
    </w:p>
    <w:p w14:paraId="48F2ABC4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в игре «Магазин» ученикам предлагается использовать роль кассира, продавцов, администратора, но при этом решается и дидактическая задача (закрепление навыков устного счёта), и воспитательная (культура общения).</w:t>
      </w:r>
    </w:p>
    <w:p w14:paraId="20B44C95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профессиональным играм, которые предлагаются детям, как во время уроков, так и во внеурочное время, можно отнести целый класс игр, объединённых названием «Угадай профессию». Это: «Профессия на </w:t>
      </w:r>
      <w:proofErr w:type="gramStart"/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букву….</w:t>
      </w:r>
      <w:proofErr w:type="gramEnd"/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«Кто использует в работе?», «Ассоциация » (угадать задуманную профессию».</w:t>
      </w:r>
    </w:p>
    <w:p w14:paraId="3FEAA375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игре «Отдел кадров» учащимся необходимо пояснить, что наилучших результатов в работе добиваются люди, чьи индивидуальные качества наилучшим образом соответствуют требованиям профессии. В этой игре учащимся предлагается подобрать профессию для инопланетян, посетивших нашу планету.</w:t>
      </w:r>
    </w:p>
    <w:p w14:paraId="278D833E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профориентац</w:t>
      </w:r>
      <w:r w:rsidR="005603E1"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ионной игры «Путешествие по город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мастеров» знакомство с миром труда и профессий проводится в виде путешествия по районам вымышленного города. Коллективная форма занятий с элементами соревновательности усиливает обучающий эффект. Игровые упражнения не только способствуют усвоению знаний, но и помогают развивать самостоятельность, элементы самоанализа, познавательные процессы (память, внимание, мышление).</w:t>
      </w:r>
    </w:p>
    <w:p w14:paraId="7AF09CCA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носит пролонгированный характер, поэтому возможны различные варианты её организации: в форме факультативного курса (ГПД); в процессе изучения учебных предметов (технологии, окружающего мира, экономики); возможно использование при проведении утренников и КВН.</w:t>
      </w:r>
    </w:p>
    <w:p w14:paraId="7BBBE538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систематизации знаний о мире труда и профессий в данной игре используется единый игровой сюжет – путешествие по городу, состоящему из шести районов.</w:t>
      </w:r>
    </w:p>
    <w:p w14:paraId="72558EA6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район соответствует одной из профессиональных сфер. В процессе изучения каждого района города детям предлагается задание исследовать жизнь его обитателей: составить план района; придумать название улиц и переулков; продумать, какие предприятия и учреждения должны находиться в этом районе, разместит их на плане; «заселить» дома известными персонажами; рассказать об их образе жизни; описать типичный день жителя района. </w:t>
      </w:r>
    </w:p>
    <w:p w14:paraId="3D1E5341" w14:textId="77777777" w:rsidR="007F7CFD" w:rsidRPr="005B6B66" w:rsidRDefault="007F7CFD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8AF87B" w14:textId="77777777" w:rsidR="005B6B66" w:rsidRDefault="005B6B66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4E7981" w14:textId="650AC741" w:rsidR="000D0695" w:rsidRPr="005B6B66" w:rsidRDefault="000D0695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lastRenderedPageBreak/>
        <w:t>Район «Мастеровой».</w:t>
      </w:r>
    </w:p>
    <w:p w14:paraId="789825CC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Характеристика</w:t>
      </w:r>
      <w:r w:rsidRPr="005B6B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Представители имеют дело с конкретными объектами (вещами, инструментами, машинами). Им необходимы моторная ловкость, настойчивость, рациональность мышления, реалистичность.</w:t>
      </w:r>
    </w:p>
    <w:p w14:paraId="7FEEFE70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Примеры профессий: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инженер, водитель, столяр, агроном.</w:t>
      </w:r>
    </w:p>
    <w:p w14:paraId="0EA40E4B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Сказочные жители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: Самоделкин, Данила – мастер, Железный дровосек, Марья – Искусница.</w:t>
      </w:r>
    </w:p>
    <w:p w14:paraId="46C5139C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«Технологические цепочки» (вставь пропущенные звенья: зерно - …- хлеб)</w:t>
      </w:r>
    </w:p>
    <w:p w14:paraId="118E22A3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«Профессиональная эстафета» (ученики по очереди рассказывают о производстве определённого предмета)</w:t>
      </w:r>
    </w:p>
    <w:p w14:paraId="14D38E53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«Угадай профессию» (угадать профессию по материалу и инструменту). Изготовление различных поделок, предусмотренных программой по технологии (вышивка, аппликация, лепка).</w:t>
      </w:r>
    </w:p>
    <w:p w14:paraId="198B5D0C" w14:textId="77777777" w:rsidR="007F7CFD" w:rsidRPr="005B6B66" w:rsidRDefault="007F7CFD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307C818" w14:textId="4F6CBC94" w:rsidR="000D0695" w:rsidRPr="005B6B66" w:rsidRDefault="000D0695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Район «Талантливый».</w:t>
      </w:r>
    </w:p>
    <w:p w14:paraId="2C93EE34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Характеристика.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его представителей требуется абстрактное мышление, аналитические способности, развитие интеллектуальных способностей.</w:t>
      </w:r>
    </w:p>
    <w:p w14:paraId="4225FE2F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Примеры профессий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: математик, химик, биолог.</w:t>
      </w:r>
    </w:p>
    <w:p w14:paraId="46951AE1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Сказочные жители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Шерлок Холмс, </w:t>
      </w:r>
      <w:proofErr w:type="spellStart"/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Знайка</w:t>
      </w:r>
      <w:proofErr w:type="spellEnd"/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астроном </w:t>
      </w:r>
      <w:proofErr w:type="spellStart"/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Стекляшкин</w:t>
      </w:r>
      <w:proofErr w:type="spellEnd"/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F3FBECB" w14:textId="77777777" w:rsidR="007F7CFD" w:rsidRPr="005B6B66" w:rsidRDefault="007F7CFD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35005B" w14:textId="127D62B0" w:rsidR="000D0695" w:rsidRPr="005B6B66" w:rsidRDefault="000D0695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Район «Надёжный».</w:t>
      </w:r>
    </w:p>
    <w:p w14:paraId="495B7C00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Характеристика</w:t>
      </w:r>
      <w:r w:rsidRPr="005B6B6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Постоянное общение с людьми требует от представителя этого района умения разбираться в людях, обучать их, дружелюбие, ответственность.</w:t>
      </w:r>
    </w:p>
    <w:p w14:paraId="55B0D6C7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Примеры профессий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: врач, учитель, психолог.</w:t>
      </w:r>
    </w:p>
    <w:p w14:paraId="7C2C74C5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Сказочные жители: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крокодил Гена, доктор Айболит, Чиполлино.</w:t>
      </w:r>
    </w:p>
    <w:p w14:paraId="508899A9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 упражнения.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«Невидимый предмет» (дети предлагают</w:t>
      </w:r>
      <w:r w:rsidRPr="005B6B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 другу невидимый предмет). «Лица» (определить настроение изображённых лиц). </w:t>
      </w:r>
    </w:p>
    <w:p w14:paraId="15C0EDE3" w14:textId="77777777" w:rsidR="007F7CFD" w:rsidRPr="005B6B66" w:rsidRDefault="007F7CFD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7BB80C" w14:textId="7B876F2C" w:rsidR="000D0695" w:rsidRPr="005B6B66" w:rsidRDefault="000D0695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Район «Деловой».</w:t>
      </w:r>
    </w:p>
    <w:p w14:paraId="5C505B0E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Характеристика.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к обработке конкретной информации, стремление выполнение работы по определённым правилам. Представители этого района добросовестны, деловиты.</w:t>
      </w:r>
    </w:p>
    <w:p w14:paraId="11C218DB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Профессии: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бухгалтер, кассир.</w:t>
      </w:r>
    </w:p>
    <w:p w14:paraId="5E404B32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Сказочные жители: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Печкин, Мальвина, Крот.</w:t>
      </w:r>
    </w:p>
    <w:p w14:paraId="63919B7F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 упражнения: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по кодированию и расшифровке фраз, анаграммы, «Перепутанные линии».</w:t>
      </w:r>
    </w:p>
    <w:p w14:paraId="42A9697F" w14:textId="77777777" w:rsidR="007F7CFD" w:rsidRPr="005B6B66" w:rsidRDefault="007F7CFD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074B46" w14:textId="2572DD88" w:rsidR="000D0695" w:rsidRPr="005B6B66" w:rsidRDefault="000D0695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Район «Инициативный».</w:t>
      </w:r>
    </w:p>
    <w:p w14:paraId="06DFAB1A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Характеристика.</w:t>
      </w:r>
      <w:r w:rsidRPr="005B6B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 общения, умение разбираться в мотивах</w:t>
      </w:r>
      <w:r w:rsidRPr="005B6B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людей, энергичность, инициативность.</w:t>
      </w:r>
    </w:p>
    <w:p w14:paraId="4DB3C2C9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Сказочные жители: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Незнайка, Буратино, Гулливер, Карлсон.</w:t>
      </w:r>
    </w:p>
    <w:p w14:paraId="044477A8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Развивающие упражнения: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«Новая функция» (придумать как можно больше способов использования знакомого предмета: карандаша, бутылки, газеты). «Необитаемый остров» (продумать правила выживания на острове).</w:t>
      </w:r>
    </w:p>
    <w:p w14:paraId="715F3A5F" w14:textId="77777777" w:rsidR="007F7CFD" w:rsidRPr="005B6B66" w:rsidRDefault="007F7CFD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AF2B51" w14:textId="784104BA" w:rsidR="000D0695" w:rsidRPr="005B6B66" w:rsidRDefault="000D0695" w:rsidP="005B6B6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Район «Художественный».</w:t>
      </w:r>
    </w:p>
    <w:p w14:paraId="481DA09C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Характеристика.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Художественный вкус, воображение, фантазия.</w:t>
      </w:r>
    </w:p>
    <w:p w14:paraId="33A766E0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Примеры профессий: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художник, музыкант, певец.</w:t>
      </w:r>
    </w:p>
    <w:p w14:paraId="38226FEC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Сказочные жители: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 Цветик, художник Тюбик.</w:t>
      </w:r>
    </w:p>
    <w:p w14:paraId="1C2C94B1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1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 упражнения:</w:t>
      </w: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««Рассказ по кругу» (придумать по одному предложению). «Несуществующие животные». «Конкурс архитекторов». (из геометрических фигур составить растения, животных, домики).</w:t>
      </w:r>
    </w:p>
    <w:p w14:paraId="1202487A" w14:textId="77777777" w:rsidR="007F7CFD" w:rsidRPr="005B6B66" w:rsidRDefault="007F7CFD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E87505" w14:textId="77777777" w:rsidR="007F7CFD" w:rsidRPr="000D310A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r w:rsidRPr="000D31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Личность, готовая к успешной социализации, должна: </w:t>
      </w:r>
    </w:p>
    <w:bookmarkEnd w:id="0"/>
    <w:p w14:paraId="4A92D9F3" w14:textId="77777777" w:rsidR="007F7CFD" w:rsidRPr="005B6B66" w:rsidRDefault="007F7CFD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695"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активную жизненную позицию; </w:t>
      </w:r>
    </w:p>
    <w:p w14:paraId="32A643B2" w14:textId="77777777" w:rsidR="007F7CFD" w:rsidRPr="005B6B66" w:rsidRDefault="007F7CFD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695"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ставить цель и определять вариативные пути её достижения; </w:t>
      </w:r>
    </w:p>
    <w:p w14:paraId="29542E88" w14:textId="77777777" w:rsidR="007F7CFD" w:rsidRPr="005B6B66" w:rsidRDefault="007F7CFD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695"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видеть варианты развития событий и быть готовой к преодолению; </w:t>
      </w:r>
    </w:p>
    <w:p w14:paraId="265C5585" w14:textId="77777777" w:rsidR="007F7CFD" w:rsidRPr="005B6B66" w:rsidRDefault="007F7CFD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695"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максимально объективно анализировать достигнутые результаты; </w:t>
      </w:r>
    </w:p>
    <w:p w14:paraId="6EFFC2D1" w14:textId="77777777" w:rsidR="007F7CFD" w:rsidRPr="005B6B66" w:rsidRDefault="007F7CFD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695"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коммуникативными навыками ведения диалога; </w:t>
      </w:r>
    </w:p>
    <w:p w14:paraId="2725BE57" w14:textId="77777777" w:rsidR="007F7CFD" w:rsidRPr="005B6B66" w:rsidRDefault="007F7CFD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695"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готовой к профессиональному самоопределению в новых условиях;</w:t>
      </w:r>
    </w:p>
    <w:p w14:paraId="4DD1D3BF" w14:textId="77777777" w:rsidR="007F7CFD" w:rsidRPr="005B6B66" w:rsidRDefault="007F7CFD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695"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стремиться к достижению жизненного успеха; </w:t>
      </w:r>
    </w:p>
    <w:p w14:paraId="7551099D" w14:textId="12F2481B" w:rsidR="000D0695" w:rsidRPr="005B6B66" w:rsidRDefault="007F7CFD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0695" w:rsidRPr="005B6B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сохранять уверенность, уметь преодолевать трудности в достижении поставленной цели.</w:t>
      </w:r>
    </w:p>
    <w:p w14:paraId="40EAB888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B613D9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42885" w14:textId="77777777" w:rsidR="000D0695" w:rsidRPr="005B6B66" w:rsidRDefault="000D0695" w:rsidP="005B6B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37B76" w14:textId="77777777" w:rsidR="000D0695" w:rsidRPr="005B6B66" w:rsidRDefault="000D0695" w:rsidP="005B6B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45588" w14:textId="77777777" w:rsidR="000D0695" w:rsidRPr="005B6B66" w:rsidRDefault="000D0695" w:rsidP="005B6B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1F8F4" w14:textId="77777777" w:rsidR="000D0695" w:rsidRDefault="000D069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D0695" w:rsidSect="00F81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695"/>
    <w:rsid w:val="000150A9"/>
    <w:rsid w:val="000D0695"/>
    <w:rsid w:val="000D310A"/>
    <w:rsid w:val="003A135A"/>
    <w:rsid w:val="005603E1"/>
    <w:rsid w:val="005B6B66"/>
    <w:rsid w:val="007F7CFD"/>
    <w:rsid w:val="008700FB"/>
    <w:rsid w:val="00984153"/>
    <w:rsid w:val="00995430"/>
    <w:rsid w:val="00AC28A3"/>
    <w:rsid w:val="00EF181F"/>
    <w:rsid w:val="00F8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6AD6"/>
  <w15:docId w15:val="{BB87A6E8-D565-4CCB-AFD9-8C68D8AF5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Наталья Подсмашная</cp:lastModifiedBy>
  <cp:revision>9</cp:revision>
  <dcterms:created xsi:type="dcterms:W3CDTF">2022-11-19T03:45:00Z</dcterms:created>
  <dcterms:modified xsi:type="dcterms:W3CDTF">2022-11-28T08:14:00Z</dcterms:modified>
</cp:coreProperties>
</file>