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D5577" w14:textId="77777777" w:rsidR="009104AA" w:rsidRPr="003C4665" w:rsidRDefault="003C4665" w:rsidP="003C46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4665">
        <w:rPr>
          <w:rFonts w:ascii="Times New Roman" w:hAnsi="Times New Roman" w:cs="Times New Roman"/>
          <w:b/>
          <w:sz w:val="28"/>
          <w:szCs w:val="28"/>
        </w:rPr>
        <w:t>7 класс</w:t>
      </w:r>
    </w:p>
    <w:p w14:paraId="61248C3F" w14:textId="6043EF4F" w:rsidR="003C4665" w:rsidRDefault="003C4665" w:rsidP="003C46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665">
        <w:rPr>
          <w:rFonts w:ascii="Times New Roman" w:hAnsi="Times New Roman" w:cs="Times New Roman"/>
          <w:b/>
          <w:sz w:val="28"/>
          <w:szCs w:val="28"/>
        </w:rPr>
        <w:t>Рабочий лист к теме</w:t>
      </w:r>
      <w:r w:rsidR="00D92D5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3C4665">
        <w:rPr>
          <w:rFonts w:ascii="Times New Roman" w:hAnsi="Times New Roman" w:cs="Times New Roman"/>
          <w:b/>
          <w:sz w:val="28"/>
          <w:szCs w:val="28"/>
        </w:rPr>
        <w:t xml:space="preserve">Рассуждение как функционально-смысловой </w:t>
      </w:r>
    </w:p>
    <w:p w14:paraId="52253ACE" w14:textId="67C179B9" w:rsidR="003C4665" w:rsidRDefault="003C4665" w:rsidP="003C46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665">
        <w:rPr>
          <w:rFonts w:ascii="Times New Roman" w:hAnsi="Times New Roman" w:cs="Times New Roman"/>
          <w:b/>
          <w:sz w:val="28"/>
          <w:szCs w:val="28"/>
        </w:rPr>
        <w:t>тип речи</w:t>
      </w:r>
      <w:r w:rsidR="00D92D5F">
        <w:rPr>
          <w:rFonts w:ascii="Times New Roman" w:hAnsi="Times New Roman" w:cs="Times New Roman"/>
          <w:b/>
          <w:sz w:val="28"/>
          <w:szCs w:val="28"/>
        </w:rPr>
        <w:t>»</w:t>
      </w:r>
    </w:p>
    <w:p w14:paraId="794DDC94" w14:textId="77777777" w:rsidR="003C4665" w:rsidRDefault="003C4665" w:rsidP="004270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14219C" w14:textId="77777777" w:rsidR="004270A9" w:rsidRDefault="004270A9" w:rsidP="00427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70A9">
        <w:rPr>
          <w:rFonts w:ascii="Times New Roman" w:hAnsi="Times New Roman" w:cs="Times New Roman"/>
          <w:b/>
          <w:sz w:val="28"/>
          <w:szCs w:val="28"/>
          <w:u w:val="single"/>
        </w:rPr>
        <w:t>Рассуждение</w:t>
      </w:r>
      <w:r w:rsidRPr="004270A9">
        <w:rPr>
          <w:rFonts w:ascii="Times New Roman" w:hAnsi="Times New Roman" w:cs="Times New Roman"/>
          <w:sz w:val="28"/>
          <w:szCs w:val="28"/>
          <w:u w:val="single"/>
        </w:rPr>
        <w:t xml:space="preserve"> — это тип речи, при котором автор не просто рассказывает о событиях или описывает предмет, а логически размышляет: объясняет причины чего-либо, доказывает свою мысль, ищет следствия, делится выводами. </w:t>
      </w:r>
    </w:p>
    <w:p w14:paraId="0E5A43A7" w14:textId="77777777" w:rsidR="004270A9" w:rsidRPr="004270A9" w:rsidRDefault="004270A9" w:rsidP="00427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0A9">
        <w:rPr>
          <w:rFonts w:ascii="Times New Roman" w:hAnsi="Times New Roman" w:cs="Times New Roman"/>
          <w:sz w:val="28"/>
          <w:szCs w:val="28"/>
        </w:rPr>
        <w:t xml:space="preserve">Проще говоря: если текст отвечает на вопросы «Почему?» или «Зачем?» — перед нами рассуждение. </w:t>
      </w:r>
    </w:p>
    <w:p w14:paraId="37E21950" w14:textId="77777777" w:rsidR="004270A9" w:rsidRDefault="004270A9" w:rsidP="00EF39F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70A9">
        <w:rPr>
          <w:rFonts w:ascii="Times New Roman" w:hAnsi="Times New Roman" w:cs="Times New Roman"/>
          <w:sz w:val="28"/>
          <w:szCs w:val="28"/>
        </w:rPr>
        <w:t>Пример</w:t>
      </w:r>
      <w:r w:rsidRPr="00EF39FA">
        <w:rPr>
          <w:rFonts w:ascii="Times New Roman" w:hAnsi="Times New Roman" w:cs="Times New Roman"/>
          <w:i/>
          <w:sz w:val="28"/>
          <w:szCs w:val="28"/>
        </w:rPr>
        <w:t>: «Я люблю зиму. Почему? Потому что зимой можно кататься на санках и лепить снеговиков. А ещё зимой бывает Новый год! Поэтому зима — моё любимое время года».</w:t>
      </w:r>
    </w:p>
    <w:p w14:paraId="77F1DC03" w14:textId="77777777" w:rsidR="00EF39FA" w:rsidRPr="00EF39FA" w:rsidRDefault="00EF39FA" w:rsidP="00EF39F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4926A03" w14:textId="77777777" w:rsidR="00EF39FA" w:rsidRDefault="00EF39FA" w:rsidP="00EF39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70A9">
        <w:rPr>
          <w:rFonts w:ascii="Times New Roman" w:hAnsi="Times New Roman" w:cs="Times New Roman"/>
          <w:sz w:val="28"/>
          <w:szCs w:val="28"/>
        </w:rPr>
        <w:t xml:space="preserve">Выделяют несколько видов рассуждения: </w:t>
      </w:r>
    </w:p>
    <w:p w14:paraId="4FF99F93" w14:textId="77777777" w:rsidR="004270A9" w:rsidRDefault="00EF39FA" w:rsidP="00EF39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9FA">
        <w:rPr>
          <w:rFonts w:ascii="Times New Roman" w:hAnsi="Times New Roman" w:cs="Times New Roman"/>
          <w:b/>
          <w:sz w:val="28"/>
          <w:szCs w:val="28"/>
        </w:rPr>
        <w:t>доказательство, объяснение, размышление.</w:t>
      </w:r>
    </w:p>
    <w:p w14:paraId="366BA3DE" w14:textId="77777777" w:rsidR="00EF39FA" w:rsidRDefault="00EF39FA" w:rsidP="00EF39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F39FA" w14:paraId="32E62279" w14:textId="77777777" w:rsidTr="00EF39FA">
        <w:tc>
          <w:tcPr>
            <w:tcW w:w="9571" w:type="dxa"/>
          </w:tcPr>
          <w:p w14:paraId="5A7A50D7" w14:textId="77777777" w:rsidR="00EF39FA" w:rsidRDefault="00EF39FA" w:rsidP="00EF39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0A9">
              <w:rPr>
                <w:rFonts w:ascii="Times New Roman" w:hAnsi="Times New Roman" w:cs="Times New Roman"/>
                <w:sz w:val="28"/>
                <w:szCs w:val="28"/>
              </w:rPr>
              <w:t xml:space="preserve">В  </w:t>
            </w:r>
            <w:r w:rsidRPr="00EF39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рассуждении-доказательстве </w:t>
            </w:r>
            <w:r w:rsidRPr="004270A9">
              <w:rPr>
                <w:rFonts w:ascii="Times New Roman" w:hAnsi="Times New Roman" w:cs="Times New Roman"/>
                <w:sz w:val="28"/>
                <w:szCs w:val="28"/>
              </w:rPr>
              <w:t xml:space="preserve">выдвигается тезис, с которым можно не согласиться. Поэтому этот вид рассуждения строится так, чтобы доказать истинность или ложность тезиса. </w:t>
            </w:r>
          </w:p>
          <w:p w14:paraId="217C361A" w14:textId="77777777" w:rsidR="00EF39FA" w:rsidRDefault="00EF39FA" w:rsidP="00EF39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0A9">
              <w:rPr>
                <w:rFonts w:ascii="Times New Roman" w:hAnsi="Times New Roman" w:cs="Times New Roman"/>
                <w:sz w:val="28"/>
                <w:szCs w:val="28"/>
              </w:rPr>
              <w:t xml:space="preserve">Автор предлагает своё решение проблемы. </w:t>
            </w:r>
          </w:p>
          <w:p w14:paraId="35344FCC" w14:textId="77777777" w:rsidR="00EF39FA" w:rsidRDefault="00EF39FA" w:rsidP="00EF39F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70A9">
              <w:rPr>
                <w:rFonts w:ascii="Times New Roman" w:hAnsi="Times New Roman" w:cs="Times New Roman"/>
                <w:sz w:val="28"/>
                <w:szCs w:val="28"/>
              </w:rPr>
              <w:t>Используются такие языковые средства: вводные слова (во-первых, во-вторых, например, итак, таким образом), союзы (так что, поскольку, так как, если), речевые обороты (предположим, что ...; допустим, что ...; об этом свидетельствует ...).</w:t>
            </w:r>
          </w:p>
        </w:tc>
      </w:tr>
    </w:tbl>
    <w:p w14:paraId="41C53BDF" w14:textId="77777777" w:rsidR="00EF39FA" w:rsidRDefault="00EF39FA" w:rsidP="00AF7D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696B187" w14:textId="77777777" w:rsidR="00EF39FA" w:rsidRDefault="00AF7D85" w:rsidP="00EF39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D8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AACD2E2" wp14:editId="7322F580">
            <wp:extent cx="2392083" cy="1430931"/>
            <wp:effectExtent l="0" t="0" r="8255" b="0"/>
            <wp:docPr id="3" name="Рисунок 3" descr="https://avatars.mds.yandex.net/i?id=adcb438e457dc0aa25df34f805d701bf4d8b7a73-586940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adcb438e457dc0aa25df34f805d701bf4d8b7a73-586940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083" cy="143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567E1" w14:textId="77777777" w:rsidR="00AF7D85" w:rsidRDefault="00AF7D85" w:rsidP="009D7B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Пример.</w:t>
      </w:r>
    </w:p>
    <w:p w14:paraId="1C0EE26E" w14:textId="77777777" w:rsidR="00D84033" w:rsidRDefault="009D7B8A" w:rsidP="007A51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D7B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 считаю, что школьникам обязательно ну</w:t>
      </w:r>
      <w:r w:rsidR="00D840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жно вести читательский дневник.</w:t>
      </w:r>
    </w:p>
    <w:p w14:paraId="02115894" w14:textId="77777777" w:rsidR="00D84033" w:rsidRDefault="009D7B8A" w:rsidP="007A51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D7B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</w:t>
      </w:r>
      <w:r w:rsidRPr="009D7B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noBreakHyphen/>
        <w:t xml:space="preserve">первых, он помогает лучше запомнить содержание книги: когда кратко записываешь сюжет и главных героев, информация крепче оседает в памяти. Например, через месяц по своей записи легко вспомнить, о чём была повесть, которую ты читал. </w:t>
      </w:r>
    </w:p>
    <w:p w14:paraId="6E7FC53C" w14:textId="77777777" w:rsidR="00D84033" w:rsidRDefault="009D7B8A" w:rsidP="007A51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D7B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</w:t>
      </w:r>
      <w:r w:rsidRPr="009D7B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noBreakHyphen/>
        <w:t>вторых, читательский дневник учит выделять главное и формулировать мысли коротко и ясно — это полезный навык и на уроках, и в жизни. В</w:t>
      </w:r>
      <w:r w:rsidRPr="009D7B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noBreakHyphen/>
        <w:t xml:space="preserve">третьих, в дневнике можно записывать свои впечатления: так ты учишься понимать, что именно тебе нравится или не нравится в книге, и объяснять почему. </w:t>
      </w:r>
    </w:p>
    <w:p w14:paraId="36BE73BB" w14:textId="77777777" w:rsidR="009D7B8A" w:rsidRPr="009D7B8A" w:rsidRDefault="009D7B8A" w:rsidP="007A51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D7B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Таким образом, читательский дневник — это не просто задание, а хороший помощник в развитии памяти и умения рассуждать.</w:t>
      </w:r>
    </w:p>
    <w:p w14:paraId="436A8AC0" w14:textId="77777777" w:rsidR="009D7B8A" w:rsidRDefault="009D7B8A" w:rsidP="009D7B8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текста.</w:t>
      </w:r>
    </w:p>
    <w:p w14:paraId="6959BBF8" w14:textId="77777777" w:rsidR="00037352" w:rsidRDefault="00037352" w:rsidP="009D7B8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35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0373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Тип рассуждения: рассуждени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е-доказательство.</w:t>
      </w:r>
    </w:p>
    <w:p w14:paraId="328CF93A" w14:textId="77777777" w:rsidR="00037352" w:rsidRPr="009D7B8A" w:rsidRDefault="00037352" w:rsidP="009D7B8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654201A1" w14:textId="77777777" w:rsidR="009D7B8A" w:rsidRPr="009D7B8A" w:rsidRDefault="009D7B8A" w:rsidP="009D7B8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B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Тезис</w:t>
      </w:r>
      <w:r w:rsidRPr="009D7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(главная мысль, которую доказываем): </w:t>
      </w:r>
      <w:r w:rsidRPr="009D7B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«Я считаю, что школьникам обязательно нужно вести читательский дневник»</w:t>
      </w:r>
      <w:r w:rsidRPr="009D7B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0457C58" w14:textId="77777777" w:rsidR="009D7B8A" w:rsidRPr="009D7B8A" w:rsidRDefault="009D7B8A" w:rsidP="009D7B8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B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Аргументы</w:t>
      </w:r>
      <w:r w:rsidRPr="009D7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(доказательства): </w:t>
      </w:r>
    </w:p>
    <w:p w14:paraId="74C0034C" w14:textId="77777777" w:rsidR="009D7B8A" w:rsidRPr="009D7B8A" w:rsidRDefault="009D7B8A" w:rsidP="009D7B8A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B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Помогает запоминать содержание.</w:t>
      </w:r>
    </w:p>
    <w:p w14:paraId="054B77D2" w14:textId="77777777" w:rsidR="009D7B8A" w:rsidRPr="009D7B8A" w:rsidRDefault="009D7B8A" w:rsidP="009D7B8A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B8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 выделять главное и кратко формулировать.</w:t>
      </w:r>
    </w:p>
    <w:p w14:paraId="3B40547C" w14:textId="77777777" w:rsidR="009D7B8A" w:rsidRPr="009D7B8A" w:rsidRDefault="009D7B8A" w:rsidP="009D7B8A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B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Помогает разобраться в своих впечатлениях и объяснить их.</w:t>
      </w:r>
    </w:p>
    <w:p w14:paraId="2DF5DE6F" w14:textId="77777777" w:rsidR="009D7B8A" w:rsidRPr="009D7B8A" w:rsidRDefault="009D7B8A" w:rsidP="009D7B8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B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</w:t>
      </w:r>
      <w:r w:rsidRPr="009D7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(итог): </w:t>
      </w:r>
      <w:r w:rsidRPr="009D7B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«Таким образом, читательский дневник — это не просто задание, а хороший помощник…»</w:t>
      </w:r>
      <w:r w:rsidRPr="009D7B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C630371" w14:textId="77777777" w:rsidR="00AF7D85" w:rsidRPr="009D7B8A" w:rsidRDefault="009D7B8A" w:rsidP="00AF7D8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B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«Слова</w:t>
      </w:r>
      <w:r w:rsidRPr="009D7B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подсказки»</w:t>
      </w:r>
      <w:r w:rsidRPr="009D7B8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показывают, что это рассуждение</w:t>
      </w:r>
      <w:r w:rsidRPr="009D7B8A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доказательство: </w:t>
      </w:r>
      <w:r w:rsidRPr="009D7B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</w:t>
      </w:r>
      <w:r w:rsidRPr="009D7B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noBreakHyphen/>
        <w:t>первых, во</w:t>
      </w:r>
      <w:r w:rsidRPr="009D7B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noBreakHyphen/>
        <w:t>вторых, в</w:t>
      </w:r>
      <w:r w:rsidRPr="009D7B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noBreakHyphen/>
        <w:t>третьих, таким образом</w:t>
      </w:r>
      <w:r w:rsidRPr="009D7B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87EBF5" w14:textId="77777777" w:rsidR="00EF39FA" w:rsidRDefault="00EF39FA" w:rsidP="00EF39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F39FA" w14:paraId="1F33434A" w14:textId="77777777" w:rsidTr="00EF39FA">
        <w:tc>
          <w:tcPr>
            <w:tcW w:w="9571" w:type="dxa"/>
          </w:tcPr>
          <w:p w14:paraId="3273CAAE" w14:textId="77777777" w:rsidR="00EF39FA" w:rsidRDefault="00EF39FA" w:rsidP="00EF39F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70A9">
              <w:rPr>
                <w:rFonts w:ascii="Times New Roman" w:hAnsi="Times New Roman" w:cs="Times New Roman"/>
                <w:sz w:val="28"/>
                <w:szCs w:val="28"/>
              </w:rPr>
              <w:t xml:space="preserve">В  </w:t>
            </w:r>
            <w:r w:rsidRPr="00EF39FA">
              <w:rPr>
                <w:rFonts w:ascii="Times New Roman" w:hAnsi="Times New Roman" w:cs="Times New Roman"/>
                <w:b/>
                <w:sz w:val="28"/>
                <w:szCs w:val="28"/>
              </w:rPr>
              <w:t>рассуждении-объяснении</w:t>
            </w:r>
            <w:r w:rsidRPr="004270A9">
              <w:rPr>
                <w:rFonts w:ascii="Times New Roman" w:hAnsi="Times New Roman" w:cs="Times New Roman"/>
                <w:sz w:val="28"/>
                <w:szCs w:val="28"/>
              </w:rPr>
              <w:t xml:space="preserve"> основной тезис не вызывает споров. Этот вид рассуждения строится так, чтобы объяснить содержание тезиса. Используются такие языковые средства: слова  — организаторы логических связей (потому что, поэтому, вот почему); слова, резюмирующие высказывание (это объясняется тем, что ...; это зависит от ...); ввод ные слова (например, таким образом). В  рассуждении-размышлении содержится указание на какую-то проблему, система вопросов и ответов, над которыми размышляет автор. В  этом случае приводятся примеры и указываются причинно-следственные связи.</w:t>
            </w:r>
          </w:p>
        </w:tc>
      </w:tr>
    </w:tbl>
    <w:p w14:paraId="0CA92BB4" w14:textId="77777777" w:rsidR="00EF39FA" w:rsidRDefault="00EF39FA" w:rsidP="00EF39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FE463F" w14:textId="77777777" w:rsidR="00EF39FA" w:rsidRDefault="00A95FB0" w:rsidP="00EF39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FB0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F3121B1" wp14:editId="3AE6563F">
            <wp:extent cx="1718931" cy="1709530"/>
            <wp:effectExtent l="0" t="0" r="0" b="508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987" cy="171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9BF05" w14:textId="77777777" w:rsidR="00AF7D85" w:rsidRPr="00EF39FA" w:rsidRDefault="00AF7D85" w:rsidP="007449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Пример.</w:t>
      </w:r>
    </w:p>
    <w:p w14:paraId="4D81FE61" w14:textId="77777777" w:rsidR="00E96A78" w:rsidRDefault="00E96A78" w:rsidP="00E96A7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96A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Почему в русском языке важн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 соблюдать правила пунктуации?</w:t>
      </w:r>
    </w:p>
    <w:p w14:paraId="0F08A7BB" w14:textId="77777777" w:rsidR="007449DF" w:rsidRPr="007449DF" w:rsidRDefault="007449DF" w:rsidP="00744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Пунктуация в русском языке нужна не просто так — она помогает правильно понимать смысл сказанного и написанного. Вот почему это важно.</w:t>
      </w:r>
    </w:p>
    <w:p w14:paraId="5A177844" w14:textId="77777777" w:rsidR="007449DF" w:rsidRPr="007449DF" w:rsidRDefault="007449DF" w:rsidP="00744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</w:t>
      </w:r>
      <w:r w:rsidRPr="0074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noBreakHyphen/>
        <w:t>первых, знаки препинания показывают, где делать паузы и как читать фразу. Например, предложение «Я пойду гулять после обеда» звучит спокойно и понятно. А если перепутать запятые или их не поставить там, где надо, читатель может запнуться, неправильно расставить ударения и даже исказить смысл.</w:t>
      </w:r>
    </w:p>
    <w:p w14:paraId="516D9F8B" w14:textId="77777777" w:rsidR="007449DF" w:rsidRPr="007449DF" w:rsidRDefault="007449DF" w:rsidP="00744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</w:t>
      </w:r>
      <w:r w:rsidRPr="0074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noBreakHyphen/>
        <w:t>вторых, пунктуация помогает различать разные конструкции и не путать их. Возьмём фразу: «Мама, открой дверь!» и «Мама открой дверь». В первом случае это обращение: мы зовем маму и просим её что</w:t>
      </w:r>
      <w:r w:rsidRPr="0074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noBreakHyphen/>
        <w:t>то сделать. Запятая сразу даёт понять, что «мама» — это не подлежащее, а обращение к человеку. Без запятой смысл становится менее ясным, интонация теряется.</w:t>
      </w:r>
    </w:p>
    <w:p w14:paraId="758E8557" w14:textId="77777777" w:rsidR="007449DF" w:rsidRPr="007449DF" w:rsidRDefault="007449DF" w:rsidP="00744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Ещё один пример — знаменитая фраза «Казнить нельзя помиловать». От того, где поставить запятую, полностью меняется решение: «Казнить, нельзя помиловать» или «Казнить нельзя, помиловать». Это отлично показывает, как один маленький знак может нести огромную смысловую нагрузку.</w:t>
      </w:r>
    </w:p>
    <w:p w14:paraId="779E3F62" w14:textId="77777777" w:rsidR="007449DF" w:rsidRPr="007449DF" w:rsidRDefault="007449DF" w:rsidP="00744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Таким образом, правила пунктуации нужны, чтобы наша речь на письме была точной, понятной и выразительной. Они помогают автору передать то, что он хочет, а читателю — правильно это понять.</w:t>
      </w:r>
    </w:p>
    <w:p w14:paraId="0CF27848" w14:textId="77777777" w:rsidR="007449DF" w:rsidRPr="007449DF" w:rsidRDefault="00037352" w:rsidP="007449D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текста.</w:t>
      </w:r>
    </w:p>
    <w:p w14:paraId="4CFD285D" w14:textId="77777777" w:rsidR="007449DF" w:rsidRPr="007449DF" w:rsidRDefault="007449DF" w:rsidP="007449D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9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рассуждения</w:t>
      </w:r>
      <w:r w:rsidRPr="007449DF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рассуждение</w:t>
      </w:r>
      <w:r w:rsidRPr="007449DF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объяснение — автор не столько доказывает, что пунктуация «обязательна», сколько объясняет, </w:t>
      </w:r>
      <w:r w:rsidRPr="007449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 именно</w:t>
      </w:r>
      <w:r w:rsidRPr="00744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 работает и </w:t>
      </w:r>
      <w:r w:rsidRPr="007449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почему</w:t>
      </w:r>
      <w:r w:rsidRPr="00744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нужна.</w:t>
      </w:r>
    </w:p>
    <w:p w14:paraId="27025932" w14:textId="77777777" w:rsidR="007449DF" w:rsidRPr="007449DF" w:rsidRDefault="007449DF" w:rsidP="007449D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9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Главная мысль (тезис)</w:t>
      </w:r>
      <w:r w:rsidRPr="007449DF">
        <w:rPr>
          <w:rFonts w:ascii="Times New Roman" w:eastAsia="Times New Roman" w:hAnsi="Times New Roman" w:cs="Times New Roman"/>
          <w:sz w:val="24"/>
          <w:szCs w:val="24"/>
          <w:lang w:eastAsia="ru-RU"/>
        </w:rPr>
        <w:t>: «Пунктуация нужна, чтобы правильно понимать смысл написанного».</w:t>
      </w:r>
    </w:p>
    <w:p w14:paraId="20248BBD" w14:textId="77777777" w:rsidR="007449DF" w:rsidRPr="007449DF" w:rsidRDefault="007449DF" w:rsidP="007449D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9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Объяснения и примеры</w:t>
      </w:r>
      <w:r w:rsidRPr="00744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35118A75" w14:textId="77777777" w:rsidR="007449DF" w:rsidRPr="007449DF" w:rsidRDefault="007449DF" w:rsidP="007449D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9D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препинания помогают делать паузы и читать правильно;</w:t>
      </w:r>
    </w:p>
    <w:p w14:paraId="7CF97833" w14:textId="77777777" w:rsidR="007449DF" w:rsidRPr="007449DF" w:rsidRDefault="007449DF" w:rsidP="007449D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9D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различают конструкции (например, обращение);</w:t>
      </w:r>
    </w:p>
    <w:p w14:paraId="09854A98" w14:textId="77777777" w:rsidR="007449DF" w:rsidRPr="007449DF" w:rsidRDefault="007449DF" w:rsidP="007449DF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9D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примеры, где от запятой зависит смысл целиком («Казнить нельзя помиловать»).</w:t>
      </w:r>
    </w:p>
    <w:p w14:paraId="598B6BAE" w14:textId="77777777" w:rsidR="007449DF" w:rsidRPr="007449DF" w:rsidRDefault="007449DF" w:rsidP="007449D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9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Слова</w:t>
      </w:r>
      <w:r w:rsidRPr="007449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подсказки</w:t>
      </w:r>
      <w:r w:rsidRPr="00744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характерные для объяснения: </w:t>
      </w:r>
      <w:r w:rsidRPr="007449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вот почему, например, ещё один пример, таким образом</w:t>
      </w:r>
      <w:r w:rsidRPr="007449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4AED078" w14:textId="77777777" w:rsidR="004270A9" w:rsidRPr="00EF39FA" w:rsidRDefault="004270A9" w:rsidP="004270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41FEC" w14:paraId="48A5C3A1" w14:textId="77777777" w:rsidTr="00F41FEC">
        <w:tc>
          <w:tcPr>
            <w:tcW w:w="9571" w:type="dxa"/>
          </w:tcPr>
          <w:p w14:paraId="518078C3" w14:textId="77777777" w:rsidR="00F41FEC" w:rsidRDefault="00F41FEC" w:rsidP="00F41F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0A9">
              <w:rPr>
                <w:rFonts w:ascii="Times New Roman" w:hAnsi="Times New Roman" w:cs="Times New Roman"/>
                <w:sz w:val="28"/>
                <w:szCs w:val="28"/>
              </w:rPr>
              <w:t xml:space="preserve">В  </w:t>
            </w:r>
            <w:r w:rsidRPr="00F41FEC">
              <w:rPr>
                <w:rFonts w:ascii="Times New Roman" w:hAnsi="Times New Roman" w:cs="Times New Roman"/>
                <w:b/>
                <w:sz w:val="28"/>
                <w:szCs w:val="28"/>
              </w:rPr>
              <w:t>рассуждении-размышлении</w:t>
            </w:r>
            <w:r w:rsidRPr="004270A9">
              <w:rPr>
                <w:rFonts w:ascii="Times New Roman" w:hAnsi="Times New Roman" w:cs="Times New Roman"/>
                <w:sz w:val="28"/>
                <w:szCs w:val="28"/>
              </w:rPr>
              <w:t xml:space="preserve"> активно используются вопросительные предложения, а также вводные слова (по-моему, на мой взгляд, как мне кажется, скорее всего, очевидно), речевые обороты (я могу с  уверенностью сказать, что ...; я полагаю, что ...; попытаемс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разобраться ...). </w:t>
            </w:r>
          </w:p>
        </w:tc>
      </w:tr>
    </w:tbl>
    <w:p w14:paraId="1A4EDBD2" w14:textId="77777777" w:rsidR="004270A9" w:rsidRDefault="00A95FB0" w:rsidP="004270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noProof/>
          <w:lang w:eastAsia="ru-RU"/>
        </w:rPr>
        <w:drawing>
          <wp:inline distT="0" distB="0" distL="0" distR="0" wp14:anchorId="31878BA6" wp14:editId="38053433">
            <wp:extent cx="1914533" cy="1436858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311" cy="1437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3C315" w14:textId="77777777" w:rsidR="00AF7D85" w:rsidRPr="00AF7D85" w:rsidRDefault="00AF7D85" w:rsidP="000B0C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7D85">
        <w:rPr>
          <w:rFonts w:ascii="Times New Roman" w:hAnsi="Times New Roman" w:cs="Times New Roman"/>
          <w:b/>
          <w:sz w:val="28"/>
          <w:szCs w:val="28"/>
        </w:rPr>
        <w:t>Пример.</w:t>
      </w:r>
    </w:p>
    <w:p w14:paraId="4E6FD485" w14:textId="77777777" w:rsidR="000B0C6A" w:rsidRPr="000B0C6A" w:rsidRDefault="000B0C6A" w:rsidP="000B0C6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B0C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Что значит быть настоящим другом?</w:t>
      </w:r>
    </w:p>
    <w:p w14:paraId="3338CEA1" w14:textId="77777777" w:rsidR="000B0C6A" w:rsidRPr="000B0C6A" w:rsidRDefault="000B0C6A" w:rsidP="000B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B0C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Иногда я думаю: а что вообще значит быть настоящим другом? Вроде бы все говорят про дружбу, но у каждого своё представление. Кто</w:t>
      </w:r>
      <w:r w:rsidRPr="000B0C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noBreakHyphen/>
        <w:t>то считает, что друг — это тот, с кем весело и можно вместе поиграть в игру или сходить в кино. И это правда: с другом должно быть хорошо. Но мне кажется, этого мало.</w:t>
      </w:r>
    </w:p>
    <w:p w14:paraId="255BC7F0" w14:textId="77777777" w:rsidR="000B0C6A" w:rsidRPr="000B0C6A" w:rsidRDefault="000B0C6A" w:rsidP="000B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B0C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Вот бывает так: у тебя неприятности, всё идёт наперекосяк, и хочется просто кому</w:t>
      </w:r>
      <w:r w:rsidRPr="000B0C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noBreakHyphen/>
        <w:t>то рассказать, чтобы тебя выслушали и не стали смеяться или говорить: «Да ладно, ерунда». Настоящий друг в такой момент не отмахнётся, а посидит рядом, постарается понять, может, даже придумает, как немного помочь. Не обязательно решать все проблемы — иногда достаточно просто не бросать одного.</w:t>
      </w:r>
    </w:p>
    <w:p w14:paraId="4D1206AC" w14:textId="77777777" w:rsidR="000B0C6A" w:rsidRPr="000B0C6A" w:rsidRDefault="000B0C6A" w:rsidP="000B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B0C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 ещё дружба — это не только когда тебе помогают, но и когда ты сам готов поддержать. Бывает, другу тяжело, а он стесняется попросить. Тогда важно самому заметить и предложить помощь. Получается, дружба — это как дорога с двусторонним движением: нужно и принимать, и отдавать.</w:t>
      </w:r>
    </w:p>
    <w:p w14:paraId="4796CF13" w14:textId="77777777" w:rsidR="000B0C6A" w:rsidRPr="000B0C6A" w:rsidRDefault="000B0C6A" w:rsidP="000B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B0C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Иногда мы ссоримся с друзьями — и это нормально. Но разница между обычной ссорой и концом дружбы в том, что настоящие друзья стараются поговорить, выяснить, что не так, и помириться. Если после ссоры каждый уходит в свою сторону и даже не пытается всё обсудить, наверное, это была не очень крепкая дружба.</w:t>
      </w:r>
    </w:p>
    <w:p w14:paraId="7F92D687" w14:textId="77777777" w:rsidR="000B0C6A" w:rsidRPr="000B0C6A" w:rsidRDefault="000B0C6A" w:rsidP="000B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C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общем, я думаю, что настоящий друг — это не просто тот, с кем приятно проводить время. Это человек, который остаётся рядом и в хорошие, и в трудные минуты, которому можно доверять, и который тоже тебе доверяет. И ещё важно, </w:t>
      </w:r>
      <w:r w:rsidRPr="000B0C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чтобы в дружбе было уважение: не высмеивать слабости, не выдавать секреты, не делать больно нарочно. Наверное, именно из таких маленьких, но важных вещей и складывается</w:t>
      </w:r>
      <w:r w:rsidRPr="000B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0C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настоящая дружба.</w:t>
      </w:r>
    </w:p>
    <w:p w14:paraId="3F3CF5F3" w14:textId="77777777" w:rsidR="000B0C6A" w:rsidRPr="000B0C6A" w:rsidRDefault="00535135" w:rsidP="000B0C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текста.</w:t>
      </w:r>
    </w:p>
    <w:p w14:paraId="20B43D53" w14:textId="77777777" w:rsidR="000B0C6A" w:rsidRPr="000B0C6A" w:rsidRDefault="000B0C6A" w:rsidP="00535135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C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рассуждения</w:t>
      </w:r>
      <w:r w:rsidRPr="000B0C6A">
        <w:rPr>
          <w:rFonts w:ascii="Times New Roman" w:eastAsia="Times New Roman" w:hAnsi="Times New Roman" w:cs="Times New Roman"/>
          <w:sz w:val="24"/>
          <w:szCs w:val="24"/>
          <w:lang w:eastAsia="ru-RU"/>
        </w:rPr>
        <w:t>: это именно размышление — автор не доказывает строго, что «дружба — это Х», а делится своими мыслями, сомнениями, примерами из жизни, ищет ответ вместе с читателем.</w:t>
      </w:r>
    </w:p>
    <w:p w14:paraId="3DA16F05" w14:textId="77777777" w:rsidR="000B0C6A" w:rsidRPr="000B0C6A" w:rsidRDefault="000B0C6A" w:rsidP="00535135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C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Характерные приёмы</w:t>
      </w:r>
      <w:r w:rsidRPr="000B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752CF2CC" w14:textId="77777777" w:rsidR="000B0C6A" w:rsidRPr="000B0C6A" w:rsidRDefault="000B0C6A" w:rsidP="00535135">
      <w:pPr>
        <w:numPr>
          <w:ilvl w:val="1"/>
          <w:numId w:val="3"/>
        </w:numPr>
        <w:tabs>
          <w:tab w:val="clear" w:pos="1440"/>
          <w:tab w:val="num" w:pos="14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 к самому себе: </w:t>
      </w:r>
      <w:r w:rsidRPr="000B0C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«А что вообще значит…?», «Бывает так…?»</w:t>
      </w:r>
      <w:r w:rsidRPr="000B0C6A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они показывают ход размышлений;</w:t>
      </w:r>
    </w:p>
    <w:p w14:paraId="586B7019" w14:textId="77777777" w:rsidR="000B0C6A" w:rsidRPr="000B0C6A" w:rsidRDefault="000B0C6A" w:rsidP="00535135">
      <w:pPr>
        <w:numPr>
          <w:ilvl w:val="1"/>
          <w:numId w:val="3"/>
        </w:numPr>
        <w:tabs>
          <w:tab w:val="clear" w:pos="1440"/>
          <w:tab w:val="num" w:pos="14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слова, передающие неуверенность или поиск: </w:t>
      </w:r>
      <w:r w:rsidRPr="000B0C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«мне кажется», «наверное», «я думаю»</w:t>
      </w:r>
      <w:r w:rsidRPr="000B0C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CB84FD1" w14:textId="77777777" w:rsidR="000B0C6A" w:rsidRPr="000B0C6A" w:rsidRDefault="000B0C6A" w:rsidP="00535135">
      <w:pPr>
        <w:numPr>
          <w:ilvl w:val="1"/>
          <w:numId w:val="3"/>
        </w:numPr>
        <w:tabs>
          <w:tab w:val="clear" w:pos="1440"/>
          <w:tab w:val="num" w:pos="14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C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 из обычной жизни, а не строгие доказательства;</w:t>
      </w:r>
    </w:p>
    <w:p w14:paraId="35DACB82" w14:textId="77777777" w:rsidR="000B0C6A" w:rsidRPr="000B0C6A" w:rsidRDefault="000B0C6A" w:rsidP="00535135">
      <w:pPr>
        <w:numPr>
          <w:ilvl w:val="1"/>
          <w:numId w:val="3"/>
        </w:numPr>
        <w:tabs>
          <w:tab w:val="clear" w:pos="1440"/>
          <w:tab w:val="num" w:pos="14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итоговая мысль не как «железный вывод», а как личное убеждение: </w:t>
      </w:r>
      <w:r w:rsidRPr="000B0C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«Наверное, именно из таких… вещей и складывается…»</w:t>
      </w:r>
      <w:r w:rsidRPr="000B0C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5BE181D" w14:textId="77777777" w:rsidR="000B0C6A" w:rsidRPr="000B0C6A" w:rsidRDefault="000B0C6A" w:rsidP="00535135">
      <w:pPr>
        <w:numPr>
          <w:ilvl w:val="0"/>
          <w:numId w:val="3"/>
        </w:numPr>
        <w:tabs>
          <w:tab w:val="num" w:pos="14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C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</w:t>
      </w:r>
      <w:r w:rsidRPr="000B0C6A">
        <w:rPr>
          <w:rFonts w:ascii="Times New Roman" w:eastAsia="Times New Roman" w:hAnsi="Times New Roman" w:cs="Times New Roman"/>
          <w:sz w:val="24"/>
          <w:szCs w:val="24"/>
          <w:lang w:eastAsia="ru-RU"/>
        </w:rPr>
        <w:t>: есть движение мысли — от простого понимания дружбы к более глубокому, с учётом разных сторон (радость, поддержка, ссоры, доверие).</w:t>
      </w:r>
    </w:p>
    <w:p w14:paraId="08AFDADE" w14:textId="77777777" w:rsidR="00AF7D85" w:rsidRDefault="00AF7D85" w:rsidP="004270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6C3151" w14:textId="77777777" w:rsidR="00EF39FA" w:rsidRPr="004270A9" w:rsidRDefault="00F41F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1FEC">
        <w:rPr>
          <w:rFonts w:ascii="Times New Roman" w:hAnsi="Times New Roman" w:cs="Times New Roman"/>
          <w:sz w:val="28"/>
          <w:szCs w:val="28"/>
        </w:rPr>
        <w:t>Рассуждение может относиться к любому стилю речи.</w:t>
      </w:r>
    </w:p>
    <w:sectPr w:rsidR="00EF39FA" w:rsidRPr="00427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4328F"/>
    <w:multiLevelType w:val="multilevel"/>
    <w:tmpl w:val="8DF45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677367"/>
    <w:multiLevelType w:val="multilevel"/>
    <w:tmpl w:val="FDD6C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6077B2"/>
    <w:multiLevelType w:val="multilevel"/>
    <w:tmpl w:val="928EE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6B5D"/>
    <w:rsid w:val="00037352"/>
    <w:rsid w:val="000B0C6A"/>
    <w:rsid w:val="003C4665"/>
    <w:rsid w:val="004270A9"/>
    <w:rsid w:val="00535135"/>
    <w:rsid w:val="007449DF"/>
    <w:rsid w:val="007A510D"/>
    <w:rsid w:val="007C6B5D"/>
    <w:rsid w:val="009104AA"/>
    <w:rsid w:val="009D7B8A"/>
    <w:rsid w:val="00A95FB0"/>
    <w:rsid w:val="00AF7D85"/>
    <w:rsid w:val="00D84033"/>
    <w:rsid w:val="00D92D5F"/>
    <w:rsid w:val="00DA05AB"/>
    <w:rsid w:val="00E96A78"/>
    <w:rsid w:val="00EF39FA"/>
    <w:rsid w:val="00F4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26F25"/>
  <w15:docId w15:val="{F3F79420-CB89-402B-9514-56CAFB15D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3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5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5F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8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2CA85-3239-4ABE-A547-3D4E4C052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1141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Krippo-2</cp:lastModifiedBy>
  <cp:revision>15</cp:revision>
  <dcterms:created xsi:type="dcterms:W3CDTF">2026-08-15T09:12:00Z</dcterms:created>
  <dcterms:modified xsi:type="dcterms:W3CDTF">2026-08-31T09:03:00Z</dcterms:modified>
</cp:coreProperties>
</file>