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5381081B" w:rsidR="00F95D4D" w:rsidRPr="00920511" w:rsidRDefault="006346E7" w:rsidP="0092051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75450E">
        <w:rPr>
          <w:rFonts w:ascii="Times New Roman" w:hAnsi="Times New Roman" w:cs="Times New Roman"/>
          <w:b/>
          <w:sz w:val="28"/>
          <w:szCs w:val="28"/>
        </w:rPr>
        <w:t>1</w:t>
      </w:r>
      <w:r w:rsidR="00F95D4D" w:rsidRPr="0092051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0174B40F" w:rsidR="006B0340" w:rsidRDefault="00F95D4D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511">
        <w:rPr>
          <w:rFonts w:ascii="Times New Roman" w:hAnsi="Times New Roman" w:cs="Times New Roman"/>
          <w:b/>
          <w:sz w:val="28"/>
          <w:szCs w:val="28"/>
        </w:rPr>
        <w:t>Рабочий лист к теме:</w:t>
      </w:r>
    </w:p>
    <w:p w14:paraId="066BD697" w14:textId="77777777" w:rsidR="0075450E" w:rsidRPr="0075450E" w:rsidRDefault="0075450E" w:rsidP="0075450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50E">
        <w:rPr>
          <w:rFonts w:ascii="Times New Roman" w:hAnsi="Times New Roman" w:cs="Times New Roman"/>
          <w:b/>
          <w:sz w:val="28"/>
          <w:szCs w:val="28"/>
        </w:rPr>
        <w:t xml:space="preserve">Основные нормы согласования сказуемого с подлежащим </w:t>
      </w:r>
    </w:p>
    <w:p w14:paraId="2AC6BD1E" w14:textId="77777777" w:rsidR="0075450E" w:rsidRDefault="0075450E" w:rsidP="0075450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Default="00992ECF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5B1A4B0A" w14:textId="764DF538" w:rsidR="00F02E60" w:rsidRDefault="00D7127B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D7127B">
        <w:rPr>
          <w:rFonts w:ascii="Times New Roman" w:hAnsi="Times New Roman" w:cs="Times New Roman"/>
          <w:bCs/>
          <w:i/>
          <w:iCs/>
          <w:sz w:val="28"/>
          <w:szCs w:val="28"/>
        </w:rPr>
        <w:t>Ты уже на финишной прямой: впереди ЕГЭ, и в задании № 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8</w:t>
      </w:r>
      <w:r w:rsidRPr="00D7127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частенько попадаются именно ошибки на согласование сказуемого с подлежащим. Это как в футболе: вроде бы знаешь правила, а в напряжённой игре вдруг теряешься. Сегодня разберём все «ловушки», чтобы ты на экзамене не сомневался ни секунды.</w:t>
      </w:r>
    </w:p>
    <w:p w14:paraId="27D3CDF0" w14:textId="77777777" w:rsidR="0075450E" w:rsidRPr="00992ECF" w:rsidRDefault="0075450E" w:rsidP="00992ECF">
      <w:pPr>
        <w:spacing w:after="0"/>
        <w:ind w:firstLine="709"/>
        <w:jc w:val="center"/>
        <w:rPr>
          <w:rFonts w:cs="Times New Roman"/>
          <w:bCs/>
          <w:i/>
          <w:iCs/>
          <w:sz w:val="28"/>
          <w:szCs w:val="28"/>
        </w:rPr>
      </w:pPr>
    </w:p>
    <w:p w14:paraId="75759755" w14:textId="344349B5" w:rsidR="009B0B46" w:rsidRDefault="002573E9" w:rsidP="009B0B4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73E9">
        <w:rPr>
          <w:rFonts w:ascii="Times New Roman" w:hAnsi="Times New Roman" w:cs="Times New Roman"/>
          <w:b/>
          <w:sz w:val="28"/>
          <w:szCs w:val="28"/>
        </w:rPr>
        <w:t>Что такое согласование сказуемого с подлежащим</w:t>
      </w:r>
    </w:p>
    <w:p w14:paraId="7EE032C1" w14:textId="2DABD453" w:rsidR="002573E9" w:rsidRPr="002573E9" w:rsidRDefault="002573E9" w:rsidP="002573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3E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Согласование</w:t>
      </w:r>
      <w:r w:rsidRPr="002573E9">
        <w:rPr>
          <w:rFonts w:ascii="Times New Roman" w:hAnsi="Times New Roman" w:cs="Times New Roman"/>
          <w:sz w:val="28"/>
          <w:szCs w:val="28"/>
        </w:rPr>
        <w:t> </w:t>
      </w:r>
      <w:r w:rsidR="00A57CA5">
        <w:rPr>
          <w:rFonts w:ascii="Times New Roman" w:hAnsi="Times New Roman" w:cs="Times New Roman"/>
          <w:sz w:val="28"/>
          <w:szCs w:val="28"/>
        </w:rPr>
        <w:t>–</w:t>
      </w:r>
      <w:r w:rsidRPr="002573E9">
        <w:rPr>
          <w:rFonts w:ascii="Times New Roman" w:hAnsi="Times New Roman" w:cs="Times New Roman"/>
          <w:sz w:val="28"/>
          <w:szCs w:val="28"/>
        </w:rPr>
        <w:t> это когда сказуемое «подстраивается» под подлежащее по роду и числу. В простых случаях всё понятно: «Девочка читала», «Мальчики бежали». Но когда подлежащее </w:t>
      </w:r>
      <w:r w:rsidR="00A57CA5">
        <w:rPr>
          <w:rFonts w:ascii="Times New Roman" w:hAnsi="Times New Roman" w:cs="Times New Roman"/>
          <w:sz w:val="28"/>
          <w:szCs w:val="28"/>
        </w:rPr>
        <w:t>–</w:t>
      </w:r>
      <w:r w:rsidRPr="002573E9">
        <w:rPr>
          <w:rFonts w:ascii="Times New Roman" w:hAnsi="Times New Roman" w:cs="Times New Roman"/>
          <w:sz w:val="28"/>
          <w:szCs w:val="28"/>
        </w:rPr>
        <w:t> это «большинство», «кто-то», «МГУ», «двое друзей» или конструкция «те, кто», тут начинаются сложности.</w:t>
      </w:r>
    </w:p>
    <w:p w14:paraId="75CAEC07" w14:textId="4317AEE0" w:rsidR="009B0B46" w:rsidRDefault="002573E9" w:rsidP="002573E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3E9">
        <w:rPr>
          <w:rFonts w:ascii="Times New Roman" w:hAnsi="Times New Roman" w:cs="Times New Roman"/>
          <w:sz w:val="28"/>
          <w:szCs w:val="28"/>
        </w:rPr>
        <w:t>Главное правило: сказуемое должно соответствовать грамматическим признакам подлежащего, даже если по смыслу хочется поставить его по-</w:t>
      </w:r>
      <w:r w:rsidRPr="008745D9">
        <w:rPr>
          <w:rFonts w:ascii="Times New Roman" w:hAnsi="Times New Roman" w:cs="Times New Roman"/>
          <w:sz w:val="24"/>
          <w:szCs w:val="24"/>
        </w:rPr>
        <w:t>другому.</w:t>
      </w:r>
    </w:p>
    <w:p w14:paraId="7E9CAFF9" w14:textId="77777777" w:rsidR="00F55C50" w:rsidRPr="008745D9" w:rsidRDefault="00F55C50" w:rsidP="002573E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E0F819" w14:textId="77777777" w:rsidR="008745D9" w:rsidRPr="008745D9" w:rsidRDefault="008745D9" w:rsidP="008745D9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8745D9">
        <w:rPr>
          <w:sz w:val="28"/>
          <w:szCs w:val="28"/>
        </w:rPr>
        <w:t>Самые частые случаи: таблица-шпаргалка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7"/>
        <w:gridCol w:w="2140"/>
        <w:gridCol w:w="1987"/>
        <w:gridCol w:w="2951"/>
      </w:tblGrid>
      <w:tr w:rsidR="008745D9" w:rsidRPr="008745D9" w14:paraId="6BD50DE2" w14:textId="77777777" w:rsidTr="00F55C5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9A7893" w14:textId="77777777" w:rsidR="008745D9" w:rsidRPr="008745D9" w:rsidRDefault="008745D9" w:rsidP="008745D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Подлежащее</w:t>
            </w:r>
          </w:p>
        </w:tc>
        <w:tc>
          <w:tcPr>
            <w:tcW w:w="0" w:type="auto"/>
            <w:vAlign w:val="center"/>
            <w:hideMark/>
          </w:tcPr>
          <w:p w14:paraId="521080A9" w14:textId="77777777" w:rsidR="008745D9" w:rsidRPr="008745D9" w:rsidRDefault="008745D9" w:rsidP="008745D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Правило</w:t>
            </w:r>
          </w:p>
        </w:tc>
        <w:tc>
          <w:tcPr>
            <w:tcW w:w="0" w:type="auto"/>
            <w:vAlign w:val="center"/>
            <w:hideMark/>
          </w:tcPr>
          <w:p w14:paraId="5E24A464" w14:textId="77777777" w:rsidR="008745D9" w:rsidRPr="008745D9" w:rsidRDefault="008745D9" w:rsidP="008745D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</w:t>
            </w:r>
          </w:p>
        </w:tc>
        <w:tc>
          <w:tcPr>
            <w:tcW w:w="0" w:type="auto"/>
            <w:vAlign w:val="center"/>
            <w:hideMark/>
          </w:tcPr>
          <w:p w14:paraId="3EC377BB" w14:textId="77777777" w:rsidR="008745D9" w:rsidRPr="008745D9" w:rsidRDefault="008745D9" w:rsidP="008745D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Почему так</w:t>
            </w:r>
          </w:p>
        </w:tc>
      </w:tr>
      <w:tr w:rsidR="008745D9" w:rsidRPr="008745D9" w14:paraId="0BC6D2D0" w14:textId="77777777" w:rsidTr="00F55C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8285D8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Кто, кто-то, кто-либо, кто-нибудь</w:t>
            </w:r>
          </w:p>
        </w:tc>
        <w:tc>
          <w:tcPr>
            <w:tcW w:w="0" w:type="auto"/>
            <w:vAlign w:val="center"/>
            <w:hideMark/>
          </w:tcPr>
          <w:p w14:paraId="15559B4B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 xml:space="preserve">Сказуемое всегда в </w:t>
            </w:r>
            <w:r w:rsidRPr="008745D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ед. ч., м. р.</w:t>
            </w:r>
          </w:p>
        </w:tc>
        <w:tc>
          <w:tcPr>
            <w:tcW w:w="0" w:type="auto"/>
            <w:vAlign w:val="center"/>
            <w:hideMark/>
          </w:tcPr>
          <w:p w14:paraId="10334E56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«Кто-то из девочек забыл тетрадь»</w:t>
            </w:r>
          </w:p>
        </w:tc>
        <w:tc>
          <w:tcPr>
            <w:tcW w:w="0" w:type="auto"/>
            <w:vAlign w:val="center"/>
            <w:hideMark/>
          </w:tcPr>
          <w:p w14:paraId="1B50F4AA" w14:textId="15CE7028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Местоимение «кто» грамматически </w:t>
            </w:r>
            <w:r w:rsidR="00A57CA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 мужской род, ед. число</w:t>
            </w:r>
          </w:p>
        </w:tc>
      </w:tr>
      <w:tr w:rsidR="008745D9" w:rsidRPr="008745D9" w14:paraId="293F3697" w14:textId="77777777" w:rsidTr="00F55C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219C0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Те, кто…</w:t>
            </w:r>
          </w:p>
        </w:tc>
        <w:tc>
          <w:tcPr>
            <w:tcW w:w="0" w:type="auto"/>
            <w:vAlign w:val="center"/>
            <w:hideMark/>
          </w:tcPr>
          <w:p w14:paraId="30F2D0B0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Сказуемое согласуется с «кто» (ед. ч.)</w:t>
            </w:r>
          </w:p>
        </w:tc>
        <w:tc>
          <w:tcPr>
            <w:tcW w:w="0" w:type="auto"/>
            <w:vAlign w:val="center"/>
            <w:hideMark/>
          </w:tcPr>
          <w:p w14:paraId="6E3CC607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«Те, кто пришёл, заняли места»</w:t>
            </w:r>
          </w:p>
        </w:tc>
        <w:tc>
          <w:tcPr>
            <w:tcW w:w="0" w:type="auto"/>
            <w:vAlign w:val="center"/>
            <w:hideMark/>
          </w:tcPr>
          <w:p w14:paraId="2C85EF6F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На ЕГЭ безопаснее вариант с ед. ч.</w:t>
            </w:r>
          </w:p>
        </w:tc>
      </w:tr>
      <w:tr w:rsidR="008745D9" w:rsidRPr="008745D9" w14:paraId="2EE7C778" w14:textId="77777777" w:rsidTr="00F55C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1DFA58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Большинство, меньшинство, ряд, часть, множество</w:t>
            </w: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 xml:space="preserve"> + сущ. в Р. п.</w:t>
            </w:r>
          </w:p>
        </w:tc>
        <w:tc>
          <w:tcPr>
            <w:tcW w:w="0" w:type="auto"/>
            <w:vAlign w:val="center"/>
            <w:hideMark/>
          </w:tcPr>
          <w:p w14:paraId="0E1A0AB7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 xml:space="preserve">Чаще всего </w:t>
            </w:r>
            <w:r w:rsidRPr="008745D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ед. ч. (ср. р.)</w:t>
            </w:r>
          </w:p>
        </w:tc>
        <w:tc>
          <w:tcPr>
            <w:tcW w:w="0" w:type="auto"/>
            <w:vAlign w:val="center"/>
            <w:hideMark/>
          </w:tcPr>
          <w:p w14:paraId="1819D4FE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«Большинство учеников проголосовало»</w:t>
            </w:r>
          </w:p>
        </w:tc>
        <w:tc>
          <w:tcPr>
            <w:tcW w:w="0" w:type="auto"/>
            <w:vAlign w:val="center"/>
            <w:hideMark/>
          </w:tcPr>
          <w:p w14:paraId="320CC4D4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Это нейтральный, книжный вариант</w:t>
            </w:r>
          </w:p>
        </w:tc>
      </w:tr>
      <w:tr w:rsidR="008745D9" w:rsidRPr="008745D9" w14:paraId="77F5440B" w14:textId="77777777" w:rsidTr="00F55C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DC00E4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F1AEA71" w14:textId="5284D04E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Мн. ч.</w:t>
            </w: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57CA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 если сказуемое стоит рядом и есть активность</w:t>
            </w:r>
          </w:p>
        </w:tc>
        <w:tc>
          <w:tcPr>
            <w:tcW w:w="0" w:type="auto"/>
            <w:vAlign w:val="center"/>
            <w:hideMark/>
          </w:tcPr>
          <w:p w14:paraId="76A0D30E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«Ряд учеников активно работали»</w:t>
            </w:r>
          </w:p>
        </w:tc>
        <w:tc>
          <w:tcPr>
            <w:tcW w:w="0" w:type="auto"/>
            <w:vAlign w:val="center"/>
            <w:hideMark/>
          </w:tcPr>
          <w:p w14:paraId="12CDB068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Если действие подчёркивается, можно мн. ч.</w:t>
            </w:r>
          </w:p>
        </w:tc>
      </w:tr>
      <w:tr w:rsidR="008745D9" w:rsidRPr="008745D9" w14:paraId="6E68B209" w14:textId="77777777" w:rsidTr="00F55C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405807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Двое, трое, пятеро</w:t>
            </w: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 xml:space="preserve"> + одушевлённое</w:t>
            </w:r>
          </w:p>
        </w:tc>
        <w:tc>
          <w:tcPr>
            <w:tcW w:w="0" w:type="auto"/>
            <w:vAlign w:val="center"/>
            <w:hideMark/>
          </w:tcPr>
          <w:p w14:paraId="1A7DCC1A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 xml:space="preserve">Допустимы </w:t>
            </w:r>
            <w:r w:rsidRPr="008745D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оба варианта</w:t>
            </w: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: ед. ч. (ср. р.) или мн. ч.</w:t>
            </w:r>
          </w:p>
        </w:tc>
        <w:tc>
          <w:tcPr>
            <w:tcW w:w="0" w:type="auto"/>
            <w:vAlign w:val="center"/>
            <w:hideMark/>
          </w:tcPr>
          <w:p w14:paraId="670BC6D4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«Трое ребят пришли / пришло»</w:t>
            </w:r>
          </w:p>
        </w:tc>
        <w:tc>
          <w:tcPr>
            <w:tcW w:w="0" w:type="auto"/>
            <w:vAlign w:val="center"/>
            <w:hideMark/>
          </w:tcPr>
          <w:p w14:paraId="49D7947F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Мн. ч. звучит естественнее</w:t>
            </w:r>
          </w:p>
        </w:tc>
      </w:tr>
      <w:tr w:rsidR="008745D9" w:rsidRPr="008745D9" w14:paraId="43A99997" w14:textId="77777777" w:rsidTr="00F55C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8304AC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lastRenderedPageBreak/>
              <w:t>Двое, трое</w:t>
            </w: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 xml:space="preserve"> + неодушевлённое</w:t>
            </w:r>
          </w:p>
        </w:tc>
        <w:tc>
          <w:tcPr>
            <w:tcW w:w="0" w:type="auto"/>
            <w:vAlign w:val="center"/>
            <w:hideMark/>
          </w:tcPr>
          <w:p w14:paraId="5A5708A2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 xml:space="preserve">Только </w:t>
            </w:r>
            <w:r w:rsidRPr="008745D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ед. ч. (ср. р.)</w:t>
            </w:r>
          </w:p>
        </w:tc>
        <w:tc>
          <w:tcPr>
            <w:tcW w:w="0" w:type="auto"/>
            <w:vAlign w:val="center"/>
            <w:hideMark/>
          </w:tcPr>
          <w:p w14:paraId="57F319FF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«Двое ножниц лежало на столе»</w:t>
            </w:r>
          </w:p>
        </w:tc>
        <w:tc>
          <w:tcPr>
            <w:tcW w:w="0" w:type="auto"/>
            <w:vAlign w:val="center"/>
            <w:hideMark/>
          </w:tcPr>
          <w:p w14:paraId="2439421A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Неодушевлённые предметы не «действуют»</w:t>
            </w:r>
          </w:p>
        </w:tc>
      </w:tr>
      <w:tr w:rsidR="008745D9" w:rsidRPr="008745D9" w14:paraId="7D338C29" w14:textId="77777777" w:rsidTr="00F55C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760DE5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Пять, десять, двадцать</w:t>
            </w: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 xml:space="preserve"> + сущ.</w:t>
            </w:r>
          </w:p>
        </w:tc>
        <w:tc>
          <w:tcPr>
            <w:tcW w:w="0" w:type="auto"/>
            <w:vAlign w:val="center"/>
            <w:hideMark/>
          </w:tcPr>
          <w:p w14:paraId="37FFF471" w14:textId="2344D480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 xml:space="preserve">Допустимы оба варианта, но </w:t>
            </w:r>
            <w:r w:rsidRPr="008745D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ед. ч. (ср. р.) </w:t>
            </w:r>
            <w:r w:rsidR="00A57CA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8745D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 нейтральнее</w:t>
            </w:r>
          </w:p>
        </w:tc>
        <w:tc>
          <w:tcPr>
            <w:tcW w:w="0" w:type="auto"/>
            <w:vAlign w:val="center"/>
            <w:hideMark/>
          </w:tcPr>
          <w:p w14:paraId="71515C41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«Пять книг стояло на полке»</w:t>
            </w:r>
          </w:p>
        </w:tc>
        <w:tc>
          <w:tcPr>
            <w:tcW w:w="0" w:type="auto"/>
            <w:vAlign w:val="center"/>
            <w:hideMark/>
          </w:tcPr>
          <w:p w14:paraId="594D1536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Часто выбирают ед. ч. для формального стиля</w:t>
            </w:r>
          </w:p>
        </w:tc>
      </w:tr>
      <w:tr w:rsidR="008745D9" w:rsidRPr="008745D9" w14:paraId="2B392396" w14:textId="77777777" w:rsidTr="00F55C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94EF0A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Аббревиатура</w:t>
            </w:r>
          </w:p>
        </w:tc>
        <w:tc>
          <w:tcPr>
            <w:tcW w:w="0" w:type="auto"/>
            <w:vAlign w:val="center"/>
            <w:hideMark/>
          </w:tcPr>
          <w:p w14:paraId="15A32D13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 xml:space="preserve">По роду </w:t>
            </w:r>
            <w:r w:rsidRPr="008745D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главного слова</w:t>
            </w: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 xml:space="preserve"> в расшифровке</w:t>
            </w:r>
          </w:p>
        </w:tc>
        <w:tc>
          <w:tcPr>
            <w:tcW w:w="0" w:type="auto"/>
            <w:vAlign w:val="center"/>
            <w:hideMark/>
          </w:tcPr>
          <w:p w14:paraId="3004EE98" w14:textId="5FBE2DDA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«МГУ объявил» (университет </w:t>
            </w:r>
            <w:r w:rsidR="00A57CA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 м. р.)</w:t>
            </w:r>
          </w:p>
        </w:tc>
        <w:tc>
          <w:tcPr>
            <w:tcW w:w="0" w:type="auto"/>
            <w:vAlign w:val="center"/>
            <w:hideMark/>
          </w:tcPr>
          <w:p w14:paraId="48421C01" w14:textId="64B73BBB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«ООН приняла» (организация </w:t>
            </w:r>
            <w:r w:rsidR="00A57CA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 ж. р.)</w:t>
            </w:r>
          </w:p>
        </w:tc>
      </w:tr>
      <w:tr w:rsidR="008745D9" w:rsidRPr="008745D9" w14:paraId="172AE2C7" w14:textId="77777777" w:rsidTr="00F55C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17076F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Существительное с приложением</w:t>
            </w:r>
          </w:p>
        </w:tc>
        <w:tc>
          <w:tcPr>
            <w:tcW w:w="0" w:type="auto"/>
            <w:vAlign w:val="center"/>
            <w:hideMark/>
          </w:tcPr>
          <w:p w14:paraId="70851446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 xml:space="preserve">Согласуем по </w:t>
            </w:r>
            <w:r w:rsidRPr="008745D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основному слову</w:t>
            </w:r>
          </w:p>
        </w:tc>
        <w:tc>
          <w:tcPr>
            <w:tcW w:w="0" w:type="auto"/>
            <w:vAlign w:val="center"/>
            <w:hideMark/>
          </w:tcPr>
          <w:p w14:paraId="3C67B14C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«Врач Петрова назначила лечение»</w:t>
            </w:r>
          </w:p>
        </w:tc>
        <w:tc>
          <w:tcPr>
            <w:tcW w:w="0" w:type="auto"/>
            <w:vAlign w:val="center"/>
            <w:hideMark/>
          </w:tcPr>
          <w:p w14:paraId="710991CA" w14:textId="77777777" w:rsidR="008745D9" w:rsidRPr="008745D9" w:rsidRDefault="008745D9" w:rsidP="00874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D9">
              <w:rPr>
                <w:rFonts w:ascii="Times New Roman" w:hAnsi="Times New Roman" w:cs="Times New Roman"/>
                <w:sz w:val="24"/>
                <w:szCs w:val="24"/>
              </w:rPr>
              <w:t>Сказуемое по «врач» (м. р.), а не по «Петрова»</w:t>
            </w:r>
          </w:p>
        </w:tc>
      </w:tr>
    </w:tbl>
    <w:p w14:paraId="0F4CF70F" w14:textId="77777777" w:rsidR="000F1403" w:rsidRDefault="000F1403" w:rsidP="005C088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F91053" w14:textId="68AA7848" w:rsidR="00F55C50" w:rsidRPr="00F55C50" w:rsidRDefault="00F55C50" w:rsidP="00F55C50">
      <w:pPr>
        <w:pStyle w:val="a6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5C50">
        <w:rPr>
          <w:rFonts w:ascii="Times New Roman" w:hAnsi="Times New Roman" w:cs="Times New Roman"/>
          <w:b/>
          <w:bCs/>
          <w:sz w:val="28"/>
          <w:szCs w:val="28"/>
        </w:rPr>
        <w:t>Важные нюансы, которые часто путают</w:t>
      </w:r>
    </w:p>
    <w:p w14:paraId="45F41C77" w14:textId="6BB3D87A" w:rsidR="00F55C50" w:rsidRPr="00F55C50" w:rsidRDefault="00F55C50" w:rsidP="00F55C50">
      <w:pPr>
        <w:pStyle w:val="a6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C5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«Большинство проголосовало»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</w:t>
      </w:r>
      <w:r w:rsidRPr="00F55C5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«Большинство проголосовали»</w:t>
      </w:r>
      <w:r w:rsidRPr="00F55C50">
        <w:rPr>
          <w:rFonts w:ascii="Times New Roman" w:hAnsi="Times New Roman" w:cs="Times New Roman"/>
          <w:sz w:val="28"/>
          <w:szCs w:val="28"/>
        </w:rPr>
        <w:t>. На экзамене безопаснее ед. ч.: «проголосовало». Это строгий литературный стандарт.</w:t>
      </w:r>
    </w:p>
    <w:p w14:paraId="40F4D2AE" w14:textId="77777777" w:rsidR="00F55C50" w:rsidRPr="00F55C50" w:rsidRDefault="00F55C50" w:rsidP="00F55C50">
      <w:pPr>
        <w:pStyle w:val="a6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C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«Кто-то забыл», а не «забыла»</w:t>
      </w:r>
      <w:r w:rsidRPr="00F55C50">
        <w:rPr>
          <w:rFonts w:ascii="Times New Roman" w:hAnsi="Times New Roman" w:cs="Times New Roman"/>
          <w:sz w:val="28"/>
          <w:szCs w:val="28"/>
        </w:rPr>
        <w:t>. Даже если речь о девочке, грамматика требует м. р. ед. ч.</w:t>
      </w:r>
    </w:p>
    <w:p w14:paraId="0B4321B3" w14:textId="49F5FC11" w:rsidR="00F55C50" w:rsidRPr="00F55C50" w:rsidRDefault="00F55C50" w:rsidP="00F55C50">
      <w:pPr>
        <w:pStyle w:val="a6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C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 аббревиатурами смотри на главное слово</w:t>
      </w:r>
      <w:r w:rsidRPr="00F55C50">
        <w:rPr>
          <w:rFonts w:ascii="Times New Roman" w:hAnsi="Times New Roman" w:cs="Times New Roman"/>
          <w:sz w:val="28"/>
          <w:szCs w:val="28"/>
        </w:rPr>
        <w:t xml:space="preserve">. МГУ (университет </w:t>
      </w:r>
      <w:r w:rsidR="00A57CA5">
        <w:rPr>
          <w:rFonts w:ascii="Times New Roman" w:hAnsi="Times New Roman" w:cs="Times New Roman"/>
          <w:sz w:val="28"/>
          <w:szCs w:val="28"/>
        </w:rPr>
        <w:t>–</w:t>
      </w:r>
      <w:r w:rsidRPr="00F55C50">
        <w:rPr>
          <w:rFonts w:ascii="Times New Roman" w:hAnsi="Times New Roman" w:cs="Times New Roman"/>
          <w:sz w:val="28"/>
          <w:szCs w:val="28"/>
        </w:rPr>
        <w:t xml:space="preserve"> м. р.) → «объявил». РАН (академия </w:t>
      </w:r>
      <w:r w:rsidR="00A57CA5">
        <w:rPr>
          <w:rFonts w:ascii="Times New Roman" w:hAnsi="Times New Roman" w:cs="Times New Roman"/>
          <w:sz w:val="28"/>
          <w:szCs w:val="28"/>
        </w:rPr>
        <w:t>–</w:t>
      </w:r>
      <w:r w:rsidRPr="00F55C50">
        <w:rPr>
          <w:rFonts w:ascii="Times New Roman" w:hAnsi="Times New Roman" w:cs="Times New Roman"/>
          <w:sz w:val="28"/>
          <w:szCs w:val="28"/>
        </w:rPr>
        <w:t xml:space="preserve"> ж. р.) → «приняла».</w:t>
      </w:r>
    </w:p>
    <w:p w14:paraId="22955A15" w14:textId="6C1D5C6C" w:rsidR="00AB3ED0" w:rsidRDefault="00F55C50" w:rsidP="00F55C50">
      <w:pPr>
        <w:pStyle w:val="a6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C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Если есть приложение (имя, фамилия), ориентируйся на профессию/должность.</w:t>
      </w:r>
      <w:r w:rsidRPr="00F55C50">
        <w:rPr>
          <w:rFonts w:ascii="Times New Roman" w:hAnsi="Times New Roman" w:cs="Times New Roman"/>
          <w:sz w:val="28"/>
          <w:szCs w:val="28"/>
        </w:rPr>
        <w:t xml:space="preserve"> «Директор Иванова подписала приказ» </w:t>
      </w:r>
      <w:r w:rsidR="00A57CA5">
        <w:rPr>
          <w:rFonts w:ascii="Times New Roman" w:hAnsi="Times New Roman" w:cs="Times New Roman"/>
          <w:sz w:val="28"/>
          <w:szCs w:val="28"/>
        </w:rPr>
        <w:t>–</w:t>
      </w:r>
      <w:r w:rsidRPr="00F55C50">
        <w:rPr>
          <w:rFonts w:ascii="Times New Roman" w:hAnsi="Times New Roman" w:cs="Times New Roman"/>
          <w:sz w:val="28"/>
          <w:szCs w:val="28"/>
        </w:rPr>
        <w:t xml:space="preserve"> сказуемое по «директор» (м. р. в строгой норме), но в современном языке часто используют ж. р. по контексту. Для ЕГЭ лучше придерживаться строгой нормы, если в задании не указано иное.</w:t>
      </w:r>
    </w:p>
    <w:p w14:paraId="0787DF00" w14:textId="77777777" w:rsidR="00F55C50" w:rsidRDefault="00F55C50" w:rsidP="00F55C50">
      <w:pPr>
        <w:pStyle w:val="a6"/>
        <w:tabs>
          <w:tab w:val="left" w:pos="1134"/>
        </w:tabs>
        <w:spacing w:after="0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14:paraId="03E5ED77" w14:textId="0053133C" w:rsidR="00C54799" w:rsidRDefault="00E7728B" w:rsidP="00C5479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728B">
        <w:rPr>
          <w:rFonts w:ascii="Times New Roman" w:hAnsi="Times New Roman" w:cs="Times New Roman"/>
          <w:b/>
          <w:bCs/>
          <w:sz w:val="28"/>
          <w:szCs w:val="28"/>
        </w:rPr>
        <w:t>Простая схема</w:t>
      </w:r>
      <w:r w:rsidR="00C54799" w:rsidRPr="00C5479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5269A83" w14:textId="77777777" w:rsid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78F2CC" w14:textId="77777777" w:rsidR="00DF5DA2" w:rsidRPr="00DF5DA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F5DA2">
        <w:rPr>
          <w:rFonts w:ascii="Times New Roman" w:hAnsi="Times New Roman" w:cs="Times New Roman"/>
          <w:sz w:val="28"/>
          <w:szCs w:val="28"/>
        </w:rPr>
        <w:t>Определи подлежащее</w:t>
      </w:r>
    </w:p>
    <w:p w14:paraId="580755B9" w14:textId="77777777" w:rsidR="00DF5DA2" w:rsidRPr="00DF5DA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F5DA2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2C707D57" w14:textId="77777777" w:rsidR="00DF5DA2" w:rsidRPr="00DF5DA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F5DA2">
        <w:rPr>
          <w:rFonts w:ascii="Times New Roman" w:hAnsi="Times New Roman" w:cs="Times New Roman"/>
          <w:sz w:val="28"/>
          <w:szCs w:val="28"/>
        </w:rPr>
        <w:t xml:space="preserve">        ▼</w:t>
      </w:r>
    </w:p>
    <w:p w14:paraId="728531FE" w14:textId="77777777" w:rsidR="00DF5DA2" w:rsidRPr="00DF5DA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F5DA2">
        <w:rPr>
          <w:rFonts w:ascii="Times New Roman" w:hAnsi="Times New Roman" w:cs="Times New Roman"/>
          <w:sz w:val="28"/>
          <w:szCs w:val="28"/>
        </w:rPr>
        <w:t>Это «кто», «кто-то»? → ставь ед. ч., м. р.</w:t>
      </w:r>
    </w:p>
    <w:p w14:paraId="7ADBD0BC" w14:textId="77777777" w:rsidR="00DF5DA2" w:rsidRPr="00DF5DA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F5DA2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5DE3B90D" w14:textId="77777777" w:rsidR="00DF5DA2" w:rsidRPr="00DF5DA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F5DA2">
        <w:rPr>
          <w:rFonts w:ascii="Times New Roman" w:hAnsi="Times New Roman" w:cs="Times New Roman"/>
          <w:sz w:val="28"/>
          <w:szCs w:val="28"/>
        </w:rPr>
        <w:t xml:space="preserve">   ┌────┴────┐</w:t>
      </w:r>
    </w:p>
    <w:p w14:paraId="043F1233" w14:textId="77777777" w:rsidR="00DF5DA2" w:rsidRPr="00DF5DA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F5DA2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02A9E647" w14:textId="77777777" w:rsidR="00DF5DA2" w:rsidRPr="00DF5DA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F5DA2">
        <w:rPr>
          <w:rFonts w:ascii="Times New Roman" w:hAnsi="Times New Roman" w:cs="Times New Roman"/>
          <w:sz w:val="28"/>
          <w:szCs w:val="28"/>
        </w:rPr>
        <w:lastRenderedPageBreak/>
        <w:t>Это «большинство, ряд»?  Это числительное + сущ.?</w:t>
      </w:r>
    </w:p>
    <w:p w14:paraId="4AF3EAAA" w14:textId="77777777" w:rsidR="00DF5DA2" w:rsidRPr="00DF5DA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F5DA2">
        <w:rPr>
          <w:rFonts w:ascii="Times New Roman" w:hAnsi="Times New Roman" w:cs="Times New Roman"/>
          <w:sz w:val="28"/>
          <w:szCs w:val="28"/>
        </w:rPr>
        <w:t xml:space="preserve">   │ (чаще ед. ч.)           │ (допустимы оба варианта)</w:t>
      </w:r>
    </w:p>
    <w:p w14:paraId="0A7E506F" w14:textId="77777777" w:rsidR="00DF5DA2" w:rsidRPr="00DF5DA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F5DA2">
        <w:rPr>
          <w:rFonts w:ascii="Times New Roman" w:hAnsi="Times New Roman" w:cs="Times New Roman"/>
          <w:sz w:val="28"/>
          <w:szCs w:val="28"/>
        </w:rPr>
        <w:t xml:space="preserve">   ▼                        ▼</w:t>
      </w:r>
    </w:p>
    <w:p w14:paraId="2AE0602F" w14:textId="77777777" w:rsidR="00DF5DA2" w:rsidRPr="00DF5DA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F5DA2">
        <w:rPr>
          <w:rFonts w:ascii="Times New Roman" w:hAnsi="Times New Roman" w:cs="Times New Roman"/>
          <w:sz w:val="28"/>
          <w:szCs w:val="28"/>
        </w:rPr>
        <w:t>Выбирай ед. ч.            Смотри: одуш. или неодуш.</w:t>
      </w:r>
    </w:p>
    <w:p w14:paraId="7CD6A4D7" w14:textId="77777777" w:rsidR="00DF5DA2" w:rsidRPr="00DF5DA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F5DA2">
        <w:rPr>
          <w:rFonts w:ascii="Times New Roman" w:hAnsi="Times New Roman" w:cs="Times New Roman"/>
          <w:sz w:val="28"/>
          <w:szCs w:val="28"/>
        </w:rPr>
        <w:t>(«проголосовало»)         («пришли» / «лежало»)</w:t>
      </w:r>
    </w:p>
    <w:p w14:paraId="517ECE08" w14:textId="77777777" w:rsidR="00DF5DA2" w:rsidRPr="00DF5DA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F5DA2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08B2E18D" w14:textId="77777777" w:rsidR="00DF5DA2" w:rsidRPr="00DF5DA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F5DA2">
        <w:rPr>
          <w:rFonts w:ascii="Times New Roman" w:hAnsi="Times New Roman" w:cs="Times New Roman"/>
          <w:sz w:val="28"/>
          <w:szCs w:val="28"/>
        </w:rPr>
        <w:t xml:space="preserve">   ┌────┴────┐</w:t>
      </w:r>
    </w:p>
    <w:p w14:paraId="51838D21" w14:textId="77777777" w:rsidR="00DF5DA2" w:rsidRPr="00DF5DA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F5DA2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3EC9F997" w14:textId="77777777" w:rsidR="00DF5DA2" w:rsidRPr="00DF5DA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F5DA2">
        <w:rPr>
          <w:rFonts w:ascii="Times New Roman" w:hAnsi="Times New Roman" w:cs="Times New Roman"/>
          <w:sz w:val="28"/>
          <w:szCs w:val="28"/>
        </w:rPr>
        <w:t>Аббревиатура?      Сущ. с приложением?</w:t>
      </w:r>
    </w:p>
    <w:p w14:paraId="6578DE16" w14:textId="77777777" w:rsidR="00DF5DA2" w:rsidRPr="00DF5DA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F5DA2">
        <w:rPr>
          <w:rFonts w:ascii="Times New Roman" w:hAnsi="Times New Roman" w:cs="Times New Roman"/>
          <w:sz w:val="28"/>
          <w:szCs w:val="28"/>
        </w:rPr>
        <w:t xml:space="preserve">   │                 │</w:t>
      </w:r>
    </w:p>
    <w:p w14:paraId="68ECCFBA" w14:textId="77777777" w:rsidR="00DF5DA2" w:rsidRPr="00DF5DA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F5DA2">
        <w:rPr>
          <w:rFonts w:ascii="Times New Roman" w:hAnsi="Times New Roman" w:cs="Times New Roman"/>
          <w:sz w:val="28"/>
          <w:szCs w:val="28"/>
        </w:rPr>
        <w:t>Смотри главное слово  Согласуй по основному слову</w:t>
      </w:r>
    </w:p>
    <w:p w14:paraId="78C4874E" w14:textId="0BE497EF" w:rsidR="00A94E2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F5DA2">
        <w:rPr>
          <w:rFonts w:ascii="Times New Roman" w:hAnsi="Times New Roman" w:cs="Times New Roman"/>
          <w:sz w:val="28"/>
          <w:szCs w:val="28"/>
        </w:rPr>
        <w:t xml:space="preserve">(МГУ </w:t>
      </w:r>
      <w:r w:rsidR="00A57CA5">
        <w:rPr>
          <w:rFonts w:ascii="Times New Roman" w:hAnsi="Times New Roman" w:cs="Times New Roman"/>
          <w:sz w:val="28"/>
          <w:szCs w:val="28"/>
        </w:rPr>
        <w:t>–</w:t>
      </w:r>
      <w:r w:rsidRPr="00DF5DA2">
        <w:rPr>
          <w:rFonts w:ascii="Times New Roman" w:hAnsi="Times New Roman" w:cs="Times New Roman"/>
          <w:sz w:val="28"/>
          <w:szCs w:val="28"/>
        </w:rPr>
        <w:t xml:space="preserve"> университет)    (врач </w:t>
      </w:r>
      <w:r w:rsidR="00A57CA5">
        <w:rPr>
          <w:rFonts w:ascii="Times New Roman" w:hAnsi="Times New Roman" w:cs="Times New Roman"/>
          <w:sz w:val="28"/>
          <w:szCs w:val="28"/>
        </w:rPr>
        <w:t>–</w:t>
      </w:r>
      <w:r w:rsidRPr="00DF5DA2">
        <w:rPr>
          <w:rFonts w:ascii="Times New Roman" w:hAnsi="Times New Roman" w:cs="Times New Roman"/>
          <w:sz w:val="28"/>
          <w:szCs w:val="28"/>
        </w:rPr>
        <w:t xml:space="preserve"> м. р.)</w:t>
      </w:r>
    </w:p>
    <w:p w14:paraId="0A1AE94F" w14:textId="77777777" w:rsidR="00DF5DA2" w:rsidRDefault="00DF5DA2" w:rsidP="00DF5D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03093C1B" w14:textId="14539C99" w:rsidR="00B00119" w:rsidRPr="002E74E3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74E3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73EC85CB" w14:textId="77777777" w:rsidR="006F4EF2" w:rsidRPr="006F4EF2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F4EF2">
        <w:rPr>
          <w:rFonts w:ascii="Times New Roman" w:hAnsi="Times New Roman" w:cs="Times New Roman"/>
          <w:i/>
          <w:iCs/>
          <w:sz w:val="28"/>
          <w:szCs w:val="28"/>
        </w:rPr>
        <w:t>Задание 1. Выбери правильную форму сказуемого и кратко объясни выбор</w:t>
      </w:r>
    </w:p>
    <w:p w14:paraId="53D5C0D8" w14:textId="77777777" w:rsidR="006F4EF2" w:rsidRPr="006F4EF2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EF2">
        <w:rPr>
          <w:rFonts w:ascii="Times New Roman" w:hAnsi="Times New Roman" w:cs="Times New Roman"/>
          <w:sz w:val="28"/>
          <w:szCs w:val="28"/>
        </w:rPr>
        <w:t>Большинство участников (проголосовало / проголосовали) за предложенный вариант.</w:t>
      </w:r>
    </w:p>
    <w:p w14:paraId="4A54014D" w14:textId="77777777" w:rsidR="006F4EF2" w:rsidRPr="006F4EF2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EF2">
        <w:rPr>
          <w:rFonts w:ascii="Times New Roman" w:hAnsi="Times New Roman" w:cs="Times New Roman"/>
          <w:sz w:val="28"/>
          <w:szCs w:val="28"/>
        </w:rPr>
        <w:t>Кто-то из гостей (забыл / забыла) свой шарф.</w:t>
      </w:r>
    </w:p>
    <w:p w14:paraId="13C2B0DB" w14:textId="77777777" w:rsidR="006F4EF2" w:rsidRPr="006F4EF2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EF2">
        <w:rPr>
          <w:rFonts w:ascii="Times New Roman" w:hAnsi="Times New Roman" w:cs="Times New Roman"/>
          <w:sz w:val="28"/>
          <w:szCs w:val="28"/>
        </w:rPr>
        <w:t>Трое ребят (пошли / пошло) в кино.</w:t>
      </w:r>
    </w:p>
    <w:p w14:paraId="2F0778C8" w14:textId="77777777" w:rsidR="006F4EF2" w:rsidRPr="006F4EF2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EF2">
        <w:rPr>
          <w:rFonts w:ascii="Times New Roman" w:hAnsi="Times New Roman" w:cs="Times New Roman"/>
          <w:sz w:val="28"/>
          <w:szCs w:val="28"/>
        </w:rPr>
        <w:t>МГУ (объявил / объявило) о приёме документов.</w:t>
      </w:r>
    </w:p>
    <w:p w14:paraId="4CB1657A" w14:textId="77777777" w:rsidR="006F4EF2" w:rsidRPr="006F4EF2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EF2">
        <w:rPr>
          <w:rFonts w:ascii="Times New Roman" w:hAnsi="Times New Roman" w:cs="Times New Roman"/>
          <w:sz w:val="28"/>
          <w:szCs w:val="28"/>
        </w:rPr>
        <w:t>Врач Иванова (назначил / назначила) лечение.</w:t>
      </w:r>
    </w:p>
    <w:p w14:paraId="4C8EC479" w14:textId="77777777" w:rsidR="006F4EF2" w:rsidRPr="006F4EF2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EF2">
        <w:rPr>
          <w:rFonts w:ascii="Times New Roman" w:hAnsi="Times New Roman" w:cs="Times New Roman"/>
          <w:sz w:val="28"/>
          <w:szCs w:val="28"/>
        </w:rPr>
        <w:t>Ответы и объяснения:</w:t>
      </w:r>
    </w:p>
    <w:p w14:paraId="4E8B8A7F" w14:textId="74BB6252" w:rsidR="006F4EF2" w:rsidRPr="006F4EF2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EF2">
        <w:rPr>
          <w:rFonts w:ascii="Times New Roman" w:hAnsi="Times New Roman" w:cs="Times New Roman"/>
          <w:sz w:val="28"/>
          <w:szCs w:val="28"/>
        </w:rPr>
        <w:t>«проголосовало» </w:t>
      </w:r>
      <w:r w:rsidR="00A57CA5">
        <w:rPr>
          <w:rFonts w:ascii="Times New Roman" w:hAnsi="Times New Roman" w:cs="Times New Roman"/>
          <w:sz w:val="28"/>
          <w:szCs w:val="28"/>
        </w:rPr>
        <w:t>–</w:t>
      </w:r>
      <w:r w:rsidRPr="006F4EF2">
        <w:rPr>
          <w:rFonts w:ascii="Times New Roman" w:hAnsi="Times New Roman" w:cs="Times New Roman"/>
          <w:sz w:val="28"/>
          <w:szCs w:val="28"/>
        </w:rPr>
        <w:t> при слове «большинство» на ЕГЭ предпочтительнее ед. ч. (ср. р.).</w:t>
      </w:r>
    </w:p>
    <w:p w14:paraId="5A4CFBA8" w14:textId="4D9BDC82" w:rsidR="006F4EF2" w:rsidRPr="006F4EF2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EF2">
        <w:rPr>
          <w:rFonts w:ascii="Times New Roman" w:hAnsi="Times New Roman" w:cs="Times New Roman"/>
          <w:sz w:val="28"/>
          <w:szCs w:val="28"/>
        </w:rPr>
        <w:t>«забыл» </w:t>
      </w:r>
      <w:r w:rsidR="00A57CA5">
        <w:rPr>
          <w:rFonts w:ascii="Times New Roman" w:hAnsi="Times New Roman" w:cs="Times New Roman"/>
          <w:sz w:val="28"/>
          <w:szCs w:val="28"/>
        </w:rPr>
        <w:t>–</w:t>
      </w:r>
      <w:r w:rsidRPr="006F4EF2">
        <w:rPr>
          <w:rFonts w:ascii="Times New Roman" w:hAnsi="Times New Roman" w:cs="Times New Roman"/>
          <w:sz w:val="28"/>
          <w:szCs w:val="28"/>
        </w:rPr>
        <w:t> местоимение «кто-то» всегда требует ед. ч. м. р., даже если речь о женщине.</w:t>
      </w:r>
    </w:p>
    <w:p w14:paraId="565F4DD9" w14:textId="6A42F7CC" w:rsidR="006F4EF2" w:rsidRPr="006F4EF2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EF2">
        <w:rPr>
          <w:rFonts w:ascii="Times New Roman" w:hAnsi="Times New Roman" w:cs="Times New Roman"/>
          <w:sz w:val="28"/>
          <w:szCs w:val="28"/>
        </w:rPr>
        <w:t>«пошли» </w:t>
      </w:r>
      <w:r w:rsidR="00A57CA5">
        <w:rPr>
          <w:rFonts w:ascii="Times New Roman" w:hAnsi="Times New Roman" w:cs="Times New Roman"/>
          <w:sz w:val="28"/>
          <w:szCs w:val="28"/>
        </w:rPr>
        <w:t>–</w:t>
      </w:r>
      <w:r w:rsidRPr="006F4EF2">
        <w:rPr>
          <w:rFonts w:ascii="Times New Roman" w:hAnsi="Times New Roman" w:cs="Times New Roman"/>
          <w:sz w:val="28"/>
          <w:szCs w:val="28"/>
        </w:rPr>
        <w:t> с одушевлённым существительным чаще используют мн. ч.; вариант «пошло» возможен, но менее естественен.</w:t>
      </w:r>
    </w:p>
    <w:p w14:paraId="213A544D" w14:textId="05D6D198" w:rsidR="006F4EF2" w:rsidRPr="006F4EF2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EF2">
        <w:rPr>
          <w:rFonts w:ascii="Times New Roman" w:hAnsi="Times New Roman" w:cs="Times New Roman"/>
          <w:sz w:val="28"/>
          <w:szCs w:val="28"/>
        </w:rPr>
        <w:t>«объявил» </w:t>
      </w:r>
      <w:r w:rsidR="00A57CA5">
        <w:rPr>
          <w:rFonts w:ascii="Times New Roman" w:hAnsi="Times New Roman" w:cs="Times New Roman"/>
          <w:sz w:val="28"/>
          <w:szCs w:val="28"/>
        </w:rPr>
        <w:t>–</w:t>
      </w:r>
      <w:r w:rsidRPr="006F4EF2">
        <w:rPr>
          <w:rFonts w:ascii="Times New Roman" w:hAnsi="Times New Roman" w:cs="Times New Roman"/>
          <w:sz w:val="28"/>
          <w:szCs w:val="28"/>
        </w:rPr>
        <w:t> МГУ = Московский государственный университет; главное слово «университет» </w:t>
      </w:r>
      <w:r w:rsidR="00A57CA5">
        <w:rPr>
          <w:rFonts w:ascii="Times New Roman" w:hAnsi="Times New Roman" w:cs="Times New Roman"/>
          <w:sz w:val="28"/>
          <w:szCs w:val="28"/>
        </w:rPr>
        <w:t>–</w:t>
      </w:r>
      <w:r w:rsidRPr="006F4EF2">
        <w:rPr>
          <w:rFonts w:ascii="Times New Roman" w:hAnsi="Times New Roman" w:cs="Times New Roman"/>
          <w:sz w:val="28"/>
          <w:szCs w:val="28"/>
        </w:rPr>
        <w:t> м. р.</w:t>
      </w:r>
    </w:p>
    <w:p w14:paraId="55C0D8FA" w14:textId="046353BD" w:rsidR="006F4EF2" w:rsidRPr="006F4EF2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EF2">
        <w:rPr>
          <w:rFonts w:ascii="Times New Roman" w:hAnsi="Times New Roman" w:cs="Times New Roman"/>
          <w:sz w:val="28"/>
          <w:szCs w:val="28"/>
        </w:rPr>
        <w:t>«назначил» </w:t>
      </w:r>
      <w:r w:rsidR="00A57CA5">
        <w:rPr>
          <w:rFonts w:ascii="Times New Roman" w:hAnsi="Times New Roman" w:cs="Times New Roman"/>
          <w:sz w:val="28"/>
          <w:szCs w:val="28"/>
        </w:rPr>
        <w:t>–</w:t>
      </w:r>
      <w:r w:rsidRPr="006F4EF2">
        <w:rPr>
          <w:rFonts w:ascii="Times New Roman" w:hAnsi="Times New Roman" w:cs="Times New Roman"/>
          <w:sz w:val="28"/>
          <w:szCs w:val="28"/>
        </w:rPr>
        <w:t> в строгой литературной норме сказуемое согласуется с родом должности («врач» </w:t>
      </w:r>
      <w:r w:rsidR="00A57CA5">
        <w:rPr>
          <w:rFonts w:ascii="Times New Roman" w:hAnsi="Times New Roman" w:cs="Times New Roman"/>
          <w:sz w:val="28"/>
          <w:szCs w:val="28"/>
        </w:rPr>
        <w:t>–</w:t>
      </w:r>
      <w:r w:rsidRPr="006F4EF2">
        <w:rPr>
          <w:rFonts w:ascii="Times New Roman" w:hAnsi="Times New Roman" w:cs="Times New Roman"/>
          <w:sz w:val="28"/>
          <w:szCs w:val="28"/>
        </w:rPr>
        <w:t> м. р.). В разговорной речи часто говорят «назначила», но для экзамена лучше использовать строгий вариант.</w:t>
      </w:r>
    </w:p>
    <w:p w14:paraId="41F4B2EA" w14:textId="77777777" w:rsidR="006F4EF2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50C1D7" w14:textId="16291AC5" w:rsidR="006F4EF2" w:rsidRPr="006F4EF2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F4EF2">
        <w:rPr>
          <w:rFonts w:ascii="Times New Roman" w:hAnsi="Times New Roman" w:cs="Times New Roman"/>
          <w:i/>
          <w:iCs/>
          <w:sz w:val="28"/>
          <w:szCs w:val="28"/>
        </w:rPr>
        <w:t>Задание 2. Найди и исправь ошибки в предложениях. Укажи тип ошибки</w:t>
      </w:r>
    </w:p>
    <w:p w14:paraId="4F2938D6" w14:textId="77777777" w:rsidR="006F4EF2" w:rsidRPr="006F4EF2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EF2">
        <w:rPr>
          <w:rFonts w:ascii="Times New Roman" w:hAnsi="Times New Roman" w:cs="Times New Roman"/>
          <w:sz w:val="28"/>
          <w:szCs w:val="28"/>
        </w:rPr>
        <w:t>«Ряд студентов не сдали экзамен.»</w:t>
      </w:r>
    </w:p>
    <w:p w14:paraId="7B763A83" w14:textId="77777777" w:rsidR="006F4EF2" w:rsidRPr="006F4EF2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EF2">
        <w:rPr>
          <w:rFonts w:ascii="Times New Roman" w:hAnsi="Times New Roman" w:cs="Times New Roman"/>
          <w:sz w:val="28"/>
          <w:szCs w:val="28"/>
        </w:rPr>
        <w:t>«Те, кто пришли на собрание, получили памятки.»</w:t>
      </w:r>
    </w:p>
    <w:p w14:paraId="01AFAC74" w14:textId="77777777" w:rsidR="006F4EF2" w:rsidRPr="006F4EF2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EF2">
        <w:rPr>
          <w:rFonts w:ascii="Times New Roman" w:hAnsi="Times New Roman" w:cs="Times New Roman"/>
          <w:sz w:val="28"/>
          <w:szCs w:val="28"/>
        </w:rPr>
        <w:t>«ООН постановил принять новую резолюцию.»</w:t>
      </w:r>
    </w:p>
    <w:p w14:paraId="4B77912B" w14:textId="77777777" w:rsidR="006F4EF2" w:rsidRPr="006F4EF2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EF2">
        <w:rPr>
          <w:rFonts w:ascii="Times New Roman" w:hAnsi="Times New Roman" w:cs="Times New Roman"/>
          <w:sz w:val="28"/>
          <w:szCs w:val="28"/>
        </w:rPr>
        <w:t>«Двое ножниц лежали на столе.»</w:t>
      </w:r>
    </w:p>
    <w:p w14:paraId="4508ECD9" w14:textId="77777777" w:rsidR="006F4EF2" w:rsidRPr="006F4EF2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EF2">
        <w:rPr>
          <w:rFonts w:ascii="Times New Roman" w:hAnsi="Times New Roman" w:cs="Times New Roman"/>
          <w:sz w:val="28"/>
          <w:szCs w:val="28"/>
        </w:rPr>
        <w:t>«Кто из девочек забыла тетрадь?»</w:t>
      </w:r>
    </w:p>
    <w:p w14:paraId="31867C83" w14:textId="02732397" w:rsidR="00E43C9E" w:rsidRDefault="006F4EF2" w:rsidP="006F4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EF2">
        <w:rPr>
          <w:rFonts w:ascii="Times New Roman" w:hAnsi="Times New Roman" w:cs="Times New Roman"/>
          <w:sz w:val="28"/>
          <w:szCs w:val="28"/>
        </w:rPr>
        <w:t>Ответы: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6"/>
        <w:gridCol w:w="4034"/>
        <w:gridCol w:w="2915"/>
      </w:tblGrid>
      <w:tr w:rsidR="00630541" w:rsidRPr="00630541" w14:paraId="47E7440F" w14:textId="77777777" w:rsidTr="0063054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CF80BF" w14:textId="77777777" w:rsidR="00630541" w:rsidRPr="00630541" w:rsidRDefault="00630541" w:rsidP="00630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5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Предложение</w:t>
            </w:r>
          </w:p>
        </w:tc>
        <w:tc>
          <w:tcPr>
            <w:tcW w:w="0" w:type="auto"/>
            <w:vAlign w:val="center"/>
            <w:hideMark/>
          </w:tcPr>
          <w:p w14:paraId="588B067D" w14:textId="77777777" w:rsidR="00630541" w:rsidRPr="00630541" w:rsidRDefault="00630541" w:rsidP="00630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5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Ошибка</w:t>
            </w:r>
          </w:p>
        </w:tc>
        <w:tc>
          <w:tcPr>
            <w:tcW w:w="0" w:type="auto"/>
            <w:vAlign w:val="center"/>
            <w:hideMark/>
          </w:tcPr>
          <w:p w14:paraId="6884C0D9" w14:textId="77777777" w:rsidR="00630541" w:rsidRPr="00630541" w:rsidRDefault="00630541" w:rsidP="00630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5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Исправление</w:t>
            </w:r>
          </w:p>
        </w:tc>
      </w:tr>
      <w:tr w:rsidR="00630541" w:rsidRPr="00630541" w14:paraId="085F5A41" w14:textId="77777777" w:rsidTr="006305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2ADDA0" w14:textId="77777777" w:rsidR="00630541" w:rsidRPr="00630541" w:rsidRDefault="00630541" w:rsidP="00630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«Ряд студентов не сдали экзамен.»</w:t>
            </w:r>
          </w:p>
        </w:tc>
        <w:tc>
          <w:tcPr>
            <w:tcW w:w="0" w:type="auto"/>
            <w:vAlign w:val="center"/>
            <w:hideMark/>
          </w:tcPr>
          <w:p w14:paraId="1D85055D" w14:textId="77777777" w:rsidR="00630541" w:rsidRPr="00630541" w:rsidRDefault="00630541" w:rsidP="00630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Нарушение согласования: при «ряд» в нейтральном стиле лучше ед. ч.</w:t>
            </w:r>
          </w:p>
        </w:tc>
        <w:tc>
          <w:tcPr>
            <w:tcW w:w="0" w:type="auto"/>
            <w:vAlign w:val="center"/>
            <w:hideMark/>
          </w:tcPr>
          <w:p w14:paraId="132B8A25" w14:textId="77777777" w:rsidR="00630541" w:rsidRPr="00630541" w:rsidRDefault="00630541" w:rsidP="00630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«Ряд студентов не сдал экзамен.»</w:t>
            </w:r>
          </w:p>
        </w:tc>
      </w:tr>
      <w:tr w:rsidR="00630541" w:rsidRPr="00630541" w14:paraId="23261BB7" w14:textId="77777777" w:rsidTr="006305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6148D" w14:textId="77777777" w:rsidR="00630541" w:rsidRPr="00630541" w:rsidRDefault="00630541" w:rsidP="00630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«Те, кто пришли на собрание…»</w:t>
            </w:r>
          </w:p>
        </w:tc>
        <w:tc>
          <w:tcPr>
            <w:tcW w:w="0" w:type="auto"/>
            <w:vAlign w:val="center"/>
            <w:hideMark/>
          </w:tcPr>
          <w:p w14:paraId="631F541D" w14:textId="77777777" w:rsidR="00630541" w:rsidRPr="00630541" w:rsidRDefault="00630541" w:rsidP="00630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 с «кто»: лучше ед. ч.</w:t>
            </w:r>
          </w:p>
        </w:tc>
        <w:tc>
          <w:tcPr>
            <w:tcW w:w="0" w:type="auto"/>
            <w:vAlign w:val="center"/>
            <w:hideMark/>
          </w:tcPr>
          <w:p w14:paraId="43EAD625" w14:textId="77777777" w:rsidR="00630541" w:rsidRPr="00630541" w:rsidRDefault="00630541" w:rsidP="00630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«Те, кто пришёл на собрание…»</w:t>
            </w:r>
          </w:p>
        </w:tc>
      </w:tr>
      <w:tr w:rsidR="00630541" w:rsidRPr="00630541" w14:paraId="5A341C36" w14:textId="77777777" w:rsidTr="006305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01FFE5" w14:textId="77777777" w:rsidR="00630541" w:rsidRPr="00630541" w:rsidRDefault="00630541" w:rsidP="00630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«ООН постановил…»</w:t>
            </w:r>
          </w:p>
        </w:tc>
        <w:tc>
          <w:tcPr>
            <w:tcW w:w="0" w:type="auto"/>
            <w:vAlign w:val="center"/>
            <w:hideMark/>
          </w:tcPr>
          <w:p w14:paraId="4FC2A173" w14:textId="45650F43" w:rsidR="00630541" w:rsidRPr="00630541" w:rsidRDefault="00630541" w:rsidP="00630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Аббревиатура «ООН» (Организация Объединённых Наций) </w:t>
            </w:r>
            <w:r w:rsidR="00A57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630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ж. р.</w:t>
            </w:r>
          </w:p>
        </w:tc>
        <w:tc>
          <w:tcPr>
            <w:tcW w:w="0" w:type="auto"/>
            <w:vAlign w:val="center"/>
            <w:hideMark/>
          </w:tcPr>
          <w:p w14:paraId="78B88786" w14:textId="77777777" w:rsidR="00630541" w:rsidRPr="00630541" w:rsidRDefault="00630541" w:rsidP="00630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«ООН постановила принять новую резолюцию.»</w:t>
            </w:r>
          </w:p>
        </w:tc>
      </w:tr>
      <w:tr w:rsidR="00630541" w:rsidRPr="00630541" w14:paraId="1CC5AB88" w14:textId="77777777" w:rsidTr="006305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2B1943" w14:textId="77777777" w:rsidR="00630541" w:rsidRPr="00630541" w:rsidRDefault="00630541" w:rsidP="00630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«Двое ножниц лежали…»</w:t>
            </w:r>
          </w:p>
        </w:tc>
        <w:tc>
          <w:tcPr>
            <w:tcW w:w="0" w:type="auto"/>
            <w:vAlign w:val="center"/>
            <w:hideMark/>
          </w:tcPr>
          <w:p w14:paraId="3C74EA6B" w14:textId="77777777" w:rsidR="00630541" w:rsidRPr="00630541" w:rsidRDefault="00630541" w:rsidP="00630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Числительное с неодушевлённым: только ед. ч.</w:t>
            </w:r>
          </w:p>
        </w:tc>
        <w:tc>
          <w:tcPr>
            <w:tcW w:w="0" w:type="auto"/>
            <w:vAlign w:val="center"/>
            <w:hideMark/>
          </w:tcPr>
          <w:p w14:paraId="6C51E4DC" w14:textId="77777777" w:rsidR="00630541" w:rsidRPr="00630541" w:rsidRDefault="00630541" w:rsidP="00630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«Двое ножниц лежало на столе.»</w:t>
            </w:r>
          </w:p>
        </w:tc>
      </w:tr>
      <w:tr w:rsidR="00630541" w:rsidRPr="00630541" w14:paraId="03A2DF63" w14:textId="77777777" w:rsidTr="006305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52518D" w14:textId="77777777" w:rsidR="00630541" w:rsidRPr="00630541" w:rsidRDefault="00630541" w:rsidP="00630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«Кто из девочек забыла…»</w:t>
            </w:r>
          </w:p>
        </w:tc>
        <w:tc>
          <w:tcPr>
            <w:tcW w:w="0" w:type="auto"/>
            <w:vAlign w:val="center"/>
            <w:hideMark/>
          </w:tcPr>
          <w:p w14:paraId="7F0F838F" w14:textId="77777777" w:rsidR="00630541" w:rsidRPr="00630541" w:rsidRDefault="00630541" w:rsidP="00630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«Кто» → ед. ч. м. р.</w:t>
            </w:r>
          </w:p>
        </w:tc>
        <w:tc>
          <w:tcPr>
            <w:tcW w:w="0" w:type="auto"/>
            <w:vAlign w:val="center"/>
            <w:hideMark/>
          </w:tcPr>
          <w:p w14:paraId="1136F006" w14:textId="77777777" w:rsidR="00630541" w:rsidRPr="00630541" w:rsidRDefault="00630541" w:rsidP="00630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«Кто из девочек забыл тетрадь?»</w:t>
            </w:r>
          </w:p>
        </w:tc>
      </w:tr>
    </w:tbl>
    <w:p w14:paraId="754A1B6B" w14:textId="5204D1EC" w:rsid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C02C35" w14:textId="2351BE3F" w:rsidR="00630541" w:rsidRPr="00630541" w:rsidRDefault="00630541" w:rsidP="00630541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30541">
        <w:rPr>
          <w:rFonts w:ascii="Times New Roman" w:hAnsi="Times New Roman" w:cs="Times New Roman"/>
          <w:i/>
          <w:iCs/>
          <w:sz w:val="28"/>
          <w:szCs w:val="28"/>
        </w:rPr>
        <w:t xml:space="preserve">Задание 3. Составь 5 предложений с типичными «ловушками» и дай к каждому правильный вариант сказуемого. Ниже </w:t>
      </w:r>
      <w:r w:rsidR="00A57CA5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Pr="00630541">
        <w:rPr>
          <w:rFonts w:ascii="Times New Roman" w:hAnsi="Times New Roman" w:cs="Times New Roman"/>
          <w:i/>
          <w:iCs/>
          <w:sz w:val="28"/>
          <w:szCs w:val="28"/>
        </w:rPr>
        <w:t xml:space="preserve"> пример, который можно использовать как шаблон.</w:t>
      </w:r>
    </w:p>
    <w:p w14:paraId="696CDEB1" w14:textId="77777777" w:rsidR="00630541" w:rsidRPr="00630541" w:rsidRDefault="00630541" w:rsidP="006305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541">
        <w:rPr>
          <w:rFonts w:ascii="Times New Roman" w:hAnsi="Times New Roman" w:cs="Times New Roman"/>
          <w:sz w:val="28"/>
          <w:szCs w:val="28"/>
        </w:rPr>
        <w:t>Шаблон:</w:t>
      </w:r>
    </w:p>
    <w:p w14:paraId="1EC5E247" w14:textId="77777777" w:rsidR="00630541" w:rsidRPr="00630541" w:rsidRDefault="00630541" w:rsidP="006305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541">
        <w:rPr>
          <w:rFonts w:ascii="Times New Roman" w:hAnsi="Times New Roman" w:cs="Times New Roman"/>
          <w:sz w:val="28"/>
          <w:szCs w:val="28"/>
        </w:rPr>
        <w:t>Подлежащее: «часть учеников» → сказуемое: «не справилась» (ед. ч.).</w:t>
      </w:r>
    </w:p>
    <w:p w14:paraId="28868EF1" w14:textId="77777777" w:rsidR="00630541" w:rsidRPr="00630541" w:rsidRDefault="00630541" w:rsidP="006305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541">
        <w:rPr>
          <w:rFonts w:ascii="Times New Roman" w:hAnsi="Times New Roman" w:cs="Times New Roman"/>
          <w:sz w:val="28"/>
          <w:szCs w:val="28"/>
        </w:rPr>
        <w:t>Подлежащее: «те, кто…» → сказуемое: «знает» (ед. ч.).</w:t>
      </w:r>
    </w:p>
    <w:p w14:paraId="4D268286" w14:textId="77777777" w:rsidR="00630541" w:rsidRPr="00630541" w:rsidRDefault="00630541" w:rsidP="006305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541">
        <w:rPr>
          <w:rFonts w:ascii="Times New Roman" w:hAnsi="Times New Roman" w:cs="Times New Roman"/>
          <w:sz w:val="28"/>
          <w:szCs w:val="28"/>
        </w:rPr>
        <w:t>Пример ответа:</w:t>
      </w:r>
    </w:p>
    <w:p w14:paraId="5B366A3E" w14:textId="77777777" w:rsidR="00630541" w:rsidRPr="00630541" w:rsidRDefault="00630541" w:rsidP="006305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541">
        <w:rPr>
          <w:rFonts w:ascii="Times New Roman" w:hAnsi="Times New Roman" w:cs="Times New Roman"/>
          <w:sz w:val="28"/>
          <w:szCs w:val="28"/>
        </w:rPr>
        <w:t>«Часть учеников не поняла тему.» → правильно: «не поняла» (ед. ч., ср. р.).</w:t>
      </w:r>
    </w:p>
    <w:p w14:paraId="5196B127" w14:textId="77777777" w:rsidR="00630541" w:rsidRPr="00630541" w:rsidRDefault="00630541" w:rsidP="006305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541">
        <w:rPr>
          <w:rFonts w:ascii="Times New Roman" w:hAnsi="Times New Roman" w:cs="Times New Roman"/>
          <w:sz w:val="28"/>
          <w:szCs w:val="28"/>
        </w:rPr>
        <w:t>«Те, кто читал книгу, знают финал.» → на ЕГЭ безопаснее: «Те, кто читал, знает финал» (согласование с «кто»).</w:t>
      </w:r>
    </w:p>
    <w:p w14:paraId="1D16FCD6" w14:textId="77777777" w:rsidR="00630541" w:rsidRPr="00630541" w:rsidRDefault="00630541" w:rsidP="006305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541">
        <w:rPr>
          <w:rFonts w:ascii="Times New Roman" w:hAnsi="Times New Roman" w:cs="Times New Roman"/>
          <w:sz w:val="28"/>
          <w:szCs w:val="28"/>
        </w:rPr>
        <w:t>«Пятеро друзей отправились в поход.» → «отправились» (мн. ч. с одушевлёнными).</w:t>
      </w:r>
    </w:p>
    <w:p w14:paraId="15EE6527" w14:textId="12763D83" w:rsidR="00630541" w:rsidRPr="00630541" w:rsidRDefault="00630541" w:rsidP="006305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541">
        <w:rPr>
          <w:rFonts w:ascii="Times New Roman" w:hAnsi="Times New Roman" w:cs="Times New Roman"/>
          <w:sz w:val="28"/>
          <w:szCs w:val="28"/>
        </w:rPr>
        <w:t xml:space="preserve">«РАН опубликовал данные.» → правильно: «РАН опубликовала» (Российская академия наук </w:t>
      </w:r>
      <w:r w:rsidR="00A57CA5">
        <w:rPr>
          <w:rFonts w:ascii="Times New Roman" w:hAnsi="Times New Roman" w:cs="Times New Roman"/>
          <w:sz w:val="28"/>
          <w:szCs w:val="28"/>
        </w:rPr>
        <w:t>–</w:t>
      </w:r>
      <w:r w:rsidRPr="00630541">
        <w:rPr>
          <w:rFonts w:ascii="Times New Roman" w:hAnsi="Times New Roman" w:cs="Times New Roman"/>
          <w:sz w:val="28"/>
          <w:szCs w:val="28"/>
        </w:rPr>
        <w:t xml:space="preserve"> ж. р.).</w:t>
      </w:r>
    </w:p>
    <w:p w14:paraId="1C76BD5A" w14:textId="45DAB0C2" w:rsidR="00630541" w:rsidRPr="007B1E70" w:rsidRDefault="00630541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541">
        <w:rPr>
          <w:rFonts w:ascii="Times New Roman" w:hAnsi="Times New Roman" w:cs="Times New Roman"/>
          <w:sz w:val="28"/>
          <w:szCs w:val="28"/>
        </w:rPr>
        <w:t>«Кто-то из соседок оставил ключи в подъезде.» → правильно: «оставил» (ед. ч., м. р.).</w:t>
      </w:r>
    </w:p>
    <w:sectPr w:rsidR="00630541" w:rsidRPr="007B1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BA7718"/>
    <w:multiLevelType w:val="multilevel"/>
    <w:tmpl w:val="438E0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74196A"/>
    <w:multiLevelType w:val="hybridMultilevel"/>
    <w:tmpl w:val="36BAE7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32824"/>
    <w:rsid w:val="00064089"/>
    <w:rsid w:val="00065BA4"/>
    <w:rsid w:val="00077A62"/>
    <w:rsid w:val="0008420A"/>
    <w:rsid w:val="0009670C"/>
    <w:rsid w:val="00096B89"/>
    <w:rsid w:val="000F1403"/>
    <w:rsid w:val="000F3F12"/>
    <w:rsid w:val="00117B5D"/>
    <w:rsid w:val="00145C16"/>
    <w:rsid w:val="00182095"/>
    <w:rsid w:val="001914D6"/>
    <w:rsid w:val="0019649F"/>
    <w:rsid w:val="001C1DAE"/>
    <w:rsid w:val="001C237C"/>
    <w:rsid w:val="001C3ADF"/>
    <w:rsid w:val="00224B9C"/>
    <w:rsid w:val="002352AF"/>
    <w:rsid w:val="00243F21"/>
    <w:rsid w:val="0024409D"/>
    <w:rsid w:val="00256EE4"/>
    <w:rsid w:val="002573E9"/>
    <w:rsid w:val="00271B47"/>
    <w:rsid w:val="00275E6D"/>
    <w:rsid w:val="00286C40"/>
    <w:rsid w:val="002A00E5"/>
    <w:rsid w:val="002E74E3"/>
    <w:rsid w:val="00307066"/>
    <w:rsid w:val="0033268E"/>
    <w:rsid w:val="00344EC6"/>
    <w:rsid w:val="0036016A"/>
    <w:rsid w:val="00362DB7"/>
    <w:rsid w:val="003660E7"/>
    <w:rsid w:val="00374236"/>
    <w:rsid w:val="00392436"/>
    <w:rsid w:val="003A619A"/>
    <w:rsid w:val="003A7F9E"/>
    <w:rsid w:val="00411F8E"/>
    <w:rsid w:val="00417D11"/>
    <w:rsid w:val="00426243"/>
    <w:rsid w:val="00435556"/>
    <w:rsid w:val="00451896"/>
    <w:rsid w:val="00465CCB"/>
    <w:rsid w:val="004833CE"/>
    <w:rsid w:val="004D1F82"/>
    <w:rsid w:val="004F063C"/>
    <w:rsid w:val="004F64B1"/>
    <w:rsid w:val="00503B69"/>
    <w:rsid w:val="00505FD3"/>
    <w:rsid w:val="005B56E6"/>
    <w:rsid w:val="005C088E"/>
    <w:rsid w:val="005C12C8"/>
    <w:rsid w:val="005D1C50"/>
    <w:rsid w:val="006104C3"/>
    <w:rsid w:val="00622BE7"/>
    <w:rsid w:val="00625B47"/>
    <w:rsid w:val="00630541"/>
    <w:rsid w:val="006346E7"/>
    <w:rsid w:val="006349AD"/>
    <w:rsid w:val="00642595"/>
    <w:rsid w:val="006547FD"/>
    <w:rsid w:val="006935C2"/>
    <w:rsid w:val="006B0340"/>
    <w:rsid w:val="006C5754"/>
    <w:rsid w:val="006C7D4C"/>
    <w:rsid w:val="006F4EF2"/>
    <w:rsid w:val="0072061C"/>
    <w:rsid w:val="0075450E"/>
    <w:rsid w:val="00763C22"/>
    <w:rsid w:val="00771EFC"/>
    <w:rsid w:val="00794D80"/>
    <w:rsid w:val="007A18D8"/>
    <w:rsid w:val="007B1E70"/>
    <w:rsid w:val="007B3300"/>
    <w:rsid w:val="007E662A"/>
    <w:rsid w:val="007F0052"/>
    <w:rsid w:val="007F361B"/>
    <w:rsid w:val="007F7CF3"/>
    <w:rsid w:val="00800064"/>
    <w:rsid w:val="00855DAE"/>
    <w:rsid w:val="00857188"/>
    <w:rsid w:val="00863E2F"/>
    <w:rsid w:val="008745D9"/>
    <w:rsid w:val="00874DA1"/>
    <w:rsid w:val="008D1EFE"/>
    <w:rsid w:val="008E60BE"/>
    <w:rsid w:val="008F5382"/>
    <w:rsid w:val="00920511"/>
    <w:rsid w:val="00924906"/>
    <w:rsid w:val="00936D83"/>
    <w:rsid w:val="00940634"/>
    <w:rsid w:val="00957653"/>
    <w:rsid w:val="009730C8"/>
    <w:rsid w:val="009748C8"/>
    <w:rsid w:val="0097585A"/>
    <w:rsid w:val="00992ECF"/>
    <w:rsid w:val="009A580A"/>
    <w:rsid w:val="009B0B46"/>
    <w:rsid w:val="009C25C6"/>
    <w:rsid w:val="009C26E2"/>
    <w:rsid w:val="009C28C4"/>
    <w:rsid w:val="009E3121"/>
    <w:rsid w:val="009E5C94"/>
    <w:rsid w:val="009F18F6"/>
    <w:rsid w:val="009F7E31"/>
    <w:rsid w:val="00A07931"/>
    <w:rsid w:val="00A1690F"/>
    <w:rsid w:val="00A24F4C"/>
    <w:rsid w:val="00A276BA"/>
    <w:rsid w:val="00A55A37"/>
    <w:rsid w:val="00A56B46"/>
    <w:rsid w:val="00A57CA5"/>
    <w:rsid w:val="00A86DAD"/>
    <w:rsid w:val="00A94E22"/>
    <w:rsid w:val="00AB3ED0"/>
    <w:rsid w:val="00AC515C"/>
    <w:rsid w:val="00AD7EC1"/>
    <w:rsid w:val="00B00119"/>
    <w:rsid w:val="00B14D0F"/>
    <w:rsid w:val="00B2420D"/>
    <w:rsid w:val="00B41CD9"/>
    <w:rsid w:val="00B42EDB"/>
    <w:rsid w:val="00BB114F"/>
    <w:rsid w:val="00BC2FC9"/>
    <w:rsid w:val="00BC5B95"/>
    <w:rsid w:val="00BD3B98"/>
    <w:rsid w:val="00BF4EEC"/>
    <w:rsid w:val="00C21441"/>
    <w:rsid w:val="00C35909"/>
    <w:rsid w:val="00C36375"/>
    <w:rsid w:val="00C40AA3"/>
    <w:rsid w:val="00C50666"/>
    <w:rsid w:val="00C52831"/>
    <w:rsid w:val="00C52A88"/>
    <w:rsid w:val="00C54799"/>
    <w:rsid w:val="00CF5FE3"/>
    <w:rsid w:val="00D06450"/>
    <w:rsid w:val="00D44001"/>
    <w:rsid w:val="00D7127B"/>
    <w:rsid w:val="00D8382F"/>
    <w:rsid w:val="00D90520"/>
    <w:rsid w:val="00DA1A5E"/>
    <w:rsid w:val="00DA4E6E"/>
    <w:rsid w:val="00DB393A"/>
    <w:rsid w:val="00DC2542"/>
    <w:rsid w:val="00DD58E2"/>
    <w:rsid w:val="00DE150F"/>
    <w:rsid w:val="00DF5DA2"/>
    <w:rsid w:val="00E01442"/>
    <w:rsid w:val="00E245A0"/>
    <w:rsid w:val="00E43C9E"/>
    <w:rsid w:val="00E7728B"/>
    <w:rsid w:val="00E857BE"/>
    <w:rsid w:val="00E91D90"/>
    <w:rsid w:val="00E9379D"/>
    <w:rsid w:val="00EF23EC"/>
    <w:rsid w:val="00F02E60"/>
    <w:rsid w:val="00F03D77"/>
    <w:rsid w:val="00F22182"/>
    <w:rsid w:val="00F43816"/>
    <w:rsid w:val="00F55C50"/>
    <w:rsid w:val="00F95D4D"/>
    <w:rsid w:val="00FA4A56"/>
    <w:rsid w:val="00FB1DCB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065B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65B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74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7423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65B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65B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uturismarkdown-word">
    <w:name w:val="futurismarkdown-word"/>
    <w:basedOn w:val="a0"/>
    <w:rsid w:val="00065BA4"/>
  </w:style>
  <w:style w:type="paragraph" w:styleId="a6">
    <w:name w:val="List Paragraph"/>
    <w:basedOn w:val="a"/>
    <w:uiPriority w:val="34"/>
    <w:qFormat/>
    <w:rsid w:val="004F0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169</cp:revision>
  <dcterms:created xsi:type="dcterms:W3CDTF">2026-08-14T15:00:00Z</dcterms:created>
  <dcterms:modified xsi:type="dcterms:W3CDTF">2026-09-23T08:55:00Z</dcterms:modified>
</cp:coreProperties>
</file>