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F2610" w14:textId="77777777" w:rsidR="0057502A" w:rsidRPr="0057502A" w:rsidRDefault="0057502A" w:rsidP="0057502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ОСНОВЫ МЕЖЛИЧНОСТНОГО ОБЩЕНИЯ</w:t>
      </w:r>
    </w:p>
    <w:p w14:paraId="27D91E76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Общение — базовая потребность человека</w:t>
      </w:r>
    </w:p>
    <w:p w14:paraId="4F7268C9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— существо социальное: без общения не складывается личность, не формируются речь, мышление, самооценка. Психологи выделяют у общения три взаимосвязанные стороны: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коммуникативную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(обмен информацией),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интерактивную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(обмен действиями — совместная деятельность) и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перцептивную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(восприятие и понимание друг друга). Сбой любой из сторон превращает разговор в непонимание, а непонимание — в конфликт.</w:t>
      </w:r>
    </w:p>
    <w:p w14:paraId="732AD1A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В 11 классе эта тема имеет особый смысл: впереди вступительная жизнь, собеседования, самостоятельность — и умение общаться становится таким же практическим навыком, как умение готовить и распоряжаться деньгами. При этом живое, личное общение требует тренировки не меньше, чем письмо или спорт:</w:t>
      </w:r>
    </w:p>
    <w:p w14:paraId="4CB96CA0" w14:textId="30882C76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57502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1C41A8A" wp14:editId="6DA9C2BC">
              <wp:extent cx="3962400" cy="2643713"/>
              <wp:effectExtent l="0" t="0" r="0" b="4445"/>
              <wp:docPr id="14" name="Рисунок 14" descr="Родитель VS подростковый кризис МКУ СО &quot;КРИЗИСНЫЙ ЦЕНТР&quot; г. Челябинск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Родитель VS подростковый кризис МКУ СО &quot;КРИЗИСНЫЙ ЦЕНТР&quot; г. Челябинск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981484" cy="26564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0890D45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Виды и уровни общения</w:t>
      </w:r>
    </w:p>
    <w:p w14:paraId="24CECD0F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содержанию общение бывает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формально-ролевым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(продавец — покупатель),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деловым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(коллеги по задаче),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интимно-личным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(близкие люди) и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манипулятивным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когда один человек использует другого как инструмент. Здоровые отношения строятся на первых трёх; манипуляция — сигнал тревоги.</w:t>
      </w:r>
    </w:p>
    <w:p w14:paraId="2C9D8CBF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Классические уровни общения по глубине:</w:t>
      </w:r>
    </w:p>
    <w:p w14:paraId="332D47A1" w14:textId="77777777" w:rsidR="0057502A" w:rsidRPr="0057502A" w:rsidRDefault="0057502A" w:rsidP="00575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фатическое</w:t>
      </w:r>
      <w:proofErr w:type="spellEnd"/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«поговорить ради разговора», поддержание контакта;</w:t>
      </w:r>
    </w:p>
    <w:p w14:paraId="6B21AB36" w14:textId="77777777" w:rsidR="0057502A" w:rsidRPr="0057502A" w:rsidRDefault="0057502A" w:rsidP="00575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обмен фактами и знаниями;</w:t>
      </w:r>
    </w:p>
    <w:p w14:paraId="05B23643" w14:textId="77777777" w:rsidR="0057502A" w:rsidRPr="0057502A" w:rsidRDefault="0057502A" w:rsidP="00575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дискуссионное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столкновение точек зрения, поиск решения;</w:t>
      </w:r>
    </w:p>
    <w:p w14:paraId="20D858F8" w14:textId="77777777" w:rsidR="0057502A" w:rsidRPr="0057502A" w:rsidRDefault="0057502A" w:rsidP="00575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исповедальное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самый глубокий уровень: доверительное раскрытие личности.</w:t>
      </w:r>
    </w:p>
    <w:p w14:paraId="26D9F78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Нормально, что разные люди в нашей жизни находятся на разных уровнях: не всякий друг годится для исповедального разговора, и это не делает общение хуже.</w:t>
      </w:r>
    </w:p>
    <w:p w14:paraId="12F93921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Слушать — это навык</w:t>
      </w:r>
    </w:p>
    <w:p w14:paraId="7E1166F9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Больше половины времени общения занимает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слушание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 именно здесь чаще всего теряется информация. Пассивное слушание («киваю, пока думаю о своём») — не слушание вовсе.</w:t>
      </w:r>
    </w:p>
    <w:p w14:paraId="7CA8634D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Активное слушание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набор приёмов, которые показывают собеседнику: я тебя слышу и понимаю.</w:t>
      </w:r>
    </w:p>
    <w:p w14:paraId="62F6831F" w14:textId="77777777" w:rsidR="0057502A" w:rsidRPr="0057502A" w:rsidRDefault="0057502A" w:rsidP="00575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внимательная поза и контакт глаз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тело говорит раньше слов;</w:t>
      </w:r>
    </w:p>
    <w:p w14:paraId="261129BC" w14:textId="77777777" w:rsidR="0057502A" w:rsidRPr="0057502A" w:rsidRDefault="0057502A" w:rsidP="00575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уточняющие вопросы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(«Правильно ли я понял, что…?») — снимают недосказанность;</w:t>
      </w:r>
    </w:p>
    <w:p w14:paraId="7B7AD33B" w14:textId="77777777" w:rsidR="0057502A" w:rsidRPr="0057502A" w:rsidRDefault="0057502A" w:rsidP="00575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парафраз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пересказ своими словами: «То есть тебя задело, что…»;</w:t>
      </w:r>
    </w:p>
    <w:p w14:paraId="320678A5" w14:textId="77777777" w:rsidR="0057502A" w:rsidRPr="0057502A" w:rsidRDefault="0057502A" w:rsidP="00575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отражение чувств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«Похоже, ты расстроился» — человек чувствует, что его не только слышат, но и понимают;</w:t>
      </w:r>
    </w:p>
    <w:p w14:paraId="3D4F0F4F" w14:textId="77777777" w:rsidR="0057502A" w:rsidRPr="0057502A" w:rsidRDefault="0057502A" w:rsidP="00575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минимизация </w:t>
      </w:r>
      <w:proofErr w:type="spellStart"/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перебиваний</w:t>
      </w:r>
      <w:proofErr w:type="spellEnd"/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дать договорить до конца; перебивание — сигнал «моя реплика важнее твоей»;</w:t>
      </w:r>
    </w:p>
    <w:p w14:paraId="1D0B1A79" w14:textId="77777777" w:rsidR="0057502A" w:rsidRPr="0057502A" w:rsidRDefault="0057502A" w:rsidP="00575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паузы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молчание в нужный момент помогает собеседнику сформулировать мысль.</w:t>
      </w:r>
    </w:p>
    <w:p w14:paraId="4E03667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активного слушания — базовый инструмент не только психологов, но и любого человека, который хочет быть понятым и понимать других:</w:t>
      </w:r>
    </w:p>
    <w:p w14:paraId="737E4974" w14:textId="24A0A06F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57502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86316DD" wp14:editId="1653F90C">
              <wp:extent cx="6103602" cy="4564380"/>
              <wp:effectExtent l="0" t="0" r="0" b="7620"/>
              <wp:docPr id="16" name="Рисунок 16" descr="Tassimo. Тренинг по продажам - презентация онлайн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Tassimo. Тренинг по продажам - презентация онлайн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58644" cy="460554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ED4D4C3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Невербальное общение: язык тела</w:t>
      </w:r>
    </w:p>
    <w:p w14:paraId="55F30CCA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70–80% информации в живом общении передаётся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невербально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мимикой, жестами, позой, интонацией, дистанцией. Слова можно подобрать, а тело говорит почти честно.</w:t>
      </w:r>
    </w:p>
    <w:p w14:paraId="683E73F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Основные каналы невербального общения:</w:t>
      </w:r>
    </w:p>
    <w:p w14:paraId="3EF337ED" w14:textId="77777777" w:rsidR="0057502A" w:rsidRPr="0057502A" w:rsidRDefault="0057502A" w:rsidP="005750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мимика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лицо читается непроизвольно: подавленная улыбка всё равно проступает;</w:t>
      </w:r>
    </w:p>
    <w:p w14:paraId="13B5423D" w14:textId="77777777" w:rsidR="0057502A" w:rsidRPr="0057502A" w:rsidRDefault="0057502A" w:rsidP="005750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жесты и позы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открытая поза (раскрытые ладони, развёрнутый корпус) выражает доверие, закрытая (скрещённые руки, разворот в сторону) — напряжение или несогласие;</w:t>
      </w:r>
    </w:p>
    <w:p w14:paraId="2BBAC80C" w14:textId="77777777" w:rsidR="0057502A" w:rsidRPr="0057502A" w:rsidRDefault="0057502A" w:rsidP="005750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интонация и темп речи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одна и та же фраза («Молодец») может звучать как похвала и как издёвка;</w:t>
      </w:r>
    </w:p>
    <w:p w14:paraId="37993C71" w14:textId="77777777" w:rsidR="0057502A" w:rsidRPr="0057502A" w:rsidRDefault="0057502A" w:rsidP="005750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зрительный контакт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устойчивый, но не «немигающий»;</w:t>
      </w:r>
    </w:p>
    <w:p w14:paraId="0CB08ADA" w14:textId="77777777" w:rsidR="0057502A" w:rsidRPr="0057502A" w:rsidRDefault="0057502A" w:rsidP="005750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дистанция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 каждого есть персональное пространство; его нарушение без приглашения воспринимается как вторжение.</w:t>
      </w:r>
    </w:p>
    <w:p w14:paraId="6BCB91D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читать невербальные сигналы — это и инструмент понимания собеседника, и средство самоконтроля: замечая собственную закрытую позу, можно осознанно разрядить разговор. Схема открытых и закрытых поз — наглядная шпаргалка по языку тела:</w:t>
      </w:r>
    </w:p>
    <w:p w14:paraId="7BA65A8A" w14:textId="2E85F536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57502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A01E35F" wp14:editId="629CB75B">
              <wp:extent cx="2324100" cy="2400300"/>
              <wp:effectExtent l="0" t="0" r="0" b="0"/>
              <wp:docPr id="18" name="Рисунок 18" descr="Невербальное общение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Невербальное общение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28669" cy="24050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7EC48F5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и обратное: «прочитать по позе, что человек лжёт» из популярных книжек — упрощение. Один жест ничего не доказывает; смотрят на совокупность сигналов и контекст, а не выносят «приговор» по скрещенным рукам.</w:t>
      </w:r>
    </w:p>
    <w:p w14:paraId="7EB7BD56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Типичные ошибки общения</w:t>
      </w:r>
    </w:p>
    <w:p w14:paraId="69E78061" w14:textId="77777777" w:rsidR="0057502A" w:rsidRPr="0057502A" w:rsidRDefault="0057502A" w:rsidP="005750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перебивание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самый частый и самый разрушительный сбой;</w:t>
      </w:r>
    </w:p>
    <w:p w14:paraId="7134F80E" w14:textId="77777777" w:rsidR="0057502A" w:rsidRPr="0057502A" w:rsidRDefault="0057502A" w:rsidP="005750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монолог вместо диалога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разговор превращается в лекцию;</w:t>
      </w:r>
    </w:p>
    <w:p w14:paraId="181D23BB" w14:textId="77777777" w:rsidR="0057502A" w:rsidRPr="0057502A" w:rsidRDefault="0057502A" w:rsidP="005750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«да, но…»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формально слушаем, на деле заранее отвергаем аргументы;</w:t>
      </w:r>
    </w:p>
    <w:p w14:paraId="30F06D1D" w14:textId="77777777" w:rsidR="0057502A" w:rsidRPr="0057502A" w:rsidRDefault="0057502A" w:rsidP="005750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чтение мыслей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«он и так понимает, что я имею в виду»; не понимает;</w:t>
      </w:r>
    </w:p>
    <w:p w14:paraId="1296C383" w14:textId="77777777" w:rsidR="0057502A" w:rsidRPr="0057502A" w:rsidRDefault="0057502A" w:rsidP="005750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обесценивание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«да что ты расстроился, ерунда» — после этого человек закрывается надолго;</w:t>
      </w:r>
    </w:p>
    <w:p w14:paraId="3CD72120" w14:textId="77777777" w:rsidR="0057502A" w:rsidRPr="0057502A" w:rsidRDefault="0057502A" w:rsidP="005750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поспешные выводы и ярлыки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«ты всегда», «ты никогда» — обвинительный язык, который провоцирует защиту вместо диалога;</w:t>
      </w:r>
    </w:p>
    <w:p w14:paraId="241EACBB" w14:textId="77777777" w:rsidR="0057502A" w:rsidRPr="0057502A" w:rsidRDefault="0057502A" w:rsidP="005750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советы без запроса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человек просил поддержки, а получил план действий.</w:t>
      </w:r>
    </w:p>
    <w:p w14:paraId="6C1DECE5" w14:textId="77777777" w:rsid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0FBC3110" w14:textId="77777777" w:rsid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7D54F2F" w14:textId="53160B4B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Конфликты: почему они возникают и как разрешать</w:t>
      </w:r>
    </w:p>
    <w:p w14:paraId="5D4BA25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столкновение интересов, взглядов или потребностей; это нормальная часть человеческих отношений, неизбежная там, где есть разные люди. Опасен не сам конфликт, а способ его разрешения: разрушительный (агрессия, унижение, бойкот) или конструктивный.</w:t>
      </w:r>
    </w:p>
    <w:p w14:paraId="399F4BB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Стратегии поведения в конфликте (по К. Томасу):</w:t>
      </w:r>
    </w:p>
    <w:p w14:paraId="2F281467" w14:textId="77777777" w:rsidR="0057502A" w:rsidRPr="0057502A" w:rsidRDefault="0057502A" w:rsidP="005750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соперничество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«выиграть любой ценой»; годится только там, где вопрос принципиален;</w:t>
      </w:r>
    </w:p>
    <w:p w14:paraId="2FA38F5B" w14:textId="77777777" w:rsidR="0057502A" w:rsidRPr="0057502A" w:rsidRDefault="0057502A" w:rsidP="005750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приспособление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уступить ради отношений; уместно в мелочах, опасно как привычка;</w:t>
      </w:r>
    </w:p>
    <w:p w14:paraId="30BF6B07" w14:textId="77777777" w:rsidR="0057502A" w:rsidRPr="0057502A" w:rsidRDefault="0057502A" w:rsidP="005750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избегание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уйти от разговора; иногда необходимо «остыть», но затянется — проблема не решится;</w:t>
      </w:r>
    </w:p>
    <w:p w14:paraId="3A79C4A2" w14:textId="77777777" w:rsidR="0057502A" w:rsidRPr="0057502A" w:rsidRDefault="0057502A" w:rsidP="005750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компромисс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взаимные уступки; быстрый путь, но часто поверхностный;</w:t>
      </w:r>
    </w:p>
    <w:p w14:paraId="6C795390" w14:textId="77777777" w:rsidR="0057502A" w:rsidRPr="0057502A" w:rsidRDefault="0057502A" w:rsidP="0057502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сотрудничество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совместный поиск решения, учитывающего интересы обоих; самый трудный и самый надёжный путь.</w:t>
      </w:r>
    </w:p>
    <w:p w14:paraId="0587BDEB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конструктивного разрешения ссоры:</w:t>
      </w:r>
    </w:p>
    <w:p w14:paraId="438D8490" w14:textId="77777777" w:rsidR="0057502A" w:rsidRPr="0057502A" w:rsidRDefault="0057502A" w:rsidP="005750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Остановиться и снизить градус: на пике эмоций решения не принимаются — взять паузу.</w:t>
      </w:r>
    </w:p>
    <w:p w14:paraId="272357E3" w14:textId="77777777" w:rsidR="0057502A" w:rsidRPr="0057502A" w:rsidRDefault="0057502A" w:rsidP="005750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Говорить о ситуации, а не о личности: «мне обидно, когда договорённость нарушают», а не «ты безответственный».</w:t>
      </w:r>
    </w:p>
    <w:p w14:paraId="11EF7590" w14:textId="77777777" w:rsidR="0057502A" w:rsidRPr="0057502A" w:rsidRDefault="0057502A" w:rsidP="005750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вторую сторону до конца, парафразировать её позицию.</w:t>
      </w:r>
    </w:p>
    <w:p w14:paraId="2A7DBD7A" w14:textId="77777777" w:rsidR="0057502A" w:rsidRPr="0057502A" w:rsidRDefault="0057502A" w:rsidP="005750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Назвать общий интерес: что важно обоим — отношения, спокойствие, доверие.</w:t>
      </w:r>
    </w:p>
    <w:p w14:paraId="34DAB295" w14:textId="77777777" w:rsidR="0057502A" w:rsidRPr="0057502A" w:rsidRDefault="0057502A" w:rsidP="0057502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Ищите решение вместе: предложить варианты, договориться, зафиксировать договорённости.</w:t>
      </w:r>
    </w:p>
    <w:p w14:paraId="4501DFFC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 разрушает отношения тогда, когда в нём побеждают, а не договариваются:</w:t>
      </w:r>
    </w:p>
    <w:p w14:paraId="73FAA8ED" w14:textId="23926F6D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57502A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6C00080" wp14:editId="33FC5858">
              <wp:extent cx="3912745" cy="3474720"/>
              <wp:effectExtent l="0" t="0" r="0" b="0"/>
              <wp:docPr id="20" name="Рисунок 20" descr="Презентация &quot;Конфликты в школе&quot;. Формат pptx. Опубликовано 01.02.2020 в 21:56:59. Автор Рустамова Марина Дмитриевна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Презентация &quot;Конфликты в школе&quot;. Формат pptx. Опубликовано 01.02.2020 в 21:56:59. Автор Рустамова Марина Дмитриевна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960345" cy="35169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22F78E4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Эмпатия и культура общения</w:t>
      </w:r>
    </w:p>
    <w:p w14:paraId="223DB924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Эмпатия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способность почувствовать состояние другого человека. Это не согласие и не жалость, а понимание: «я вижу, что тебе тяжело». Эмпатия — фундамент доверия, и она тренируема: задавать вопросы вместо догадок, дослушивать, замечать невербальные сигналы, ставить себя на место другого перед тем, как ответить.</w:t>
      </w:r>
    </w:p>
    <w:p w14:paraId="34F46CBA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правила культуры общения — простые, но проверенные:</w:t>
      </w:r>
    </w:p>
    <w:p w14:paraId="1FFBDC76" w14:textId="77777777" w:rsidR="0057502A" w:rsidRPr="0057502A" w:rsidRDefault="0057502A" w:rsidP="005750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вежливость как минимум вежливости — даже в споре;</w:t>
      </w:r>
    </w:p>
    <w:p w14:paraId="1C4559E2" w14:textId="77777777" w:rsidR="0057502A" w:rsidRPr="0057502A" w:rsidRDefault="0057502A" w:rsidP="005750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говорить о том, что задело тебя, а не обвинять;</w:t>
      </w:r>
    </w:p>
    <w:p w14:paraId="2B9603BA" w14:textId="77777777" w:rsidR="0057502A" w:rsidRPr="0057502A" w:rsidRDefault="0057502A" w:rsidP="005750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держать слово: доверие строится годами и рушится одним невыполненным обещанием;</w:t>
      </w:r>
    </w:p>
    <w:p w14:paraId="3519BB21" w14:textId="77777777" w:rsidR="0057502A" w:rsidRPr="0057502A" w:rsidRDefault="0057502A" w:rsidP="005750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границы — в том числе право человека не отвечать сейчас;</w:t>
      </w:r>
    </w:p>
    <w:p w14:paraId="372CC28C" w14:textId="77777777" w:rsidR="0057502A" w:rsidRPr="0057502A" w:rsidRDefault="0057502A" w:rsidP="0057502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благодарить и признавать ошибки — это не слабость, а признак зрелости.</w:t>
      </w:r>
    </w:p>
    <w:p w14:paraId="4B303B5E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Общение в цифровой среде и живое общение</w:t>
      </w:r>
    </w:p>
    <w:p w14:paraId="14625C11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коммуникация удобна, но живое общение несравнимо богаче: в нём работают мимика, интонация, совместное времяпрепровождение. Исследования фиксируют тревожную тенденцию: чем больше времени подросток проводит в переписке, тем труднее ему даётся живой контакт — вплоть до страха телефонного звонка и офлайн-знакомств.</w:t>
      </w:r>
    </w:p>
    <w:p w14:paraId="1C72C6A1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баланс: цифровые средства — для быстрого обмена информацией, живое общение — для отношений. Проверенный приём: важные и трудные разговоры (извинение, признание, серьёзный вопрос) — только лицом к лицу или голосом, а не сообщением: в тексте теряется до 80% смысла, а слово, написанное в момент раздражения, остаётся навсегда.</w:t>
      </w:r>
    </w:p>
    <w:p w14:paraId="7A3AC8C7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 стратегий поведения в конфликте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1"/>
        <w:gridCol w:w="2204"/>
        <w:gridCol w:w="3007"/>
        <w:gridCol w:w="2353"/>
      </w:tblGrid>
      <w:tr w:rsidR="0057502A" w:rsidRPr="0057502A" w14:paraId="78BB035C" w14:textId="77777777" w:rsidTr="0057502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3586A2" w14:textId="77777777" w:rsidR="0057502A" w:rsidRPr="0057502A" w:rsidRDefault="0057502A" w:rsidP="0057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Стратегия</w:t>
            </w:r>
          </w:p>
        </w:tc>
        <w:tc>
          <w:tcPr>
            <w:tcW w:w="0" w:type="auto"/>
            <w:vAlign w:val="center"/>
            <w:hideMark/>
          </w:tcPr>
          <w:p w14:paraId="6C7AD6EE" w14:textId="77777777" w:rsidR="0057502A" w:rsidRPr="0057502A" w:rsidRDefault="0057502A" w:rsidP="0057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Суть</w:t>
            </w:r>
          </w:p>
        </w:tc>
        <w:tc>
          <w:tcPr>
            <w:tcW w:w="0" w:type="auto"/>
            <w:vAlign w:val="center"/>
            <w:hideMark/>
          </w:tcPr>
          <w:p w14:paraId="3F945FBF" w14:textId="77777777" w:rsidR="0057502A" w:rsidRPr="0057502A" w:rsidRDefault="0057502A" w:rsidP="0057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уместна</w:t>
            </w:r>
          </w:p>
        </w:tc>
        <w:tc>
          <w:tcPr>
            <w:tcW w:w="0" w:type="auto"/>
            <w:vAlign w:val="center"/>
            <w:hideMark/>
          </w:tcPr>
          <w:p w14:paraId="3A2A02D2" w14:textId="77777777" w:rsidR="0057502A" w:rsidRPr="0057502A" w:rsidRDefault="0057502A" w:rsidP="00575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</w:t>
            </w:r>
          </w:p>
        </w:tc>
      </w:tr>
      <w:tr w:rsidR="0057502A" w:rsidRPr="0057502A" w14:paraId="0B6C27B5" w14:textId="77777777" w:rsidTr="005750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CCECB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Соперничество</w:t>
            </w:r>
          </w:p>
        </w:tc>
        <w:tc>
          <w:tcPr>
            <w:tcW w:w="0" w:type="auto"/>
            <w:vAlign w:val="center"/>
            <w:hideMark/>
          </w:tcPr>
          <w:p w14:paraId="04160AA8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выигрыш за счёт другого</w:t>
            </w:r>
          </w:p>
        </w:tc>
        <w:tc>
          <w:tcPr>
            <w:tcW w:w="0" w:type="auto"/>
            <w:vAlign w:val="center"/>
            <w:hideMark/>
          </w:tcPr>
          <w:p w14:paraId="5CA37864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принципиален, есть время</w:t>
            </w:r>
          </w:p>
        </w:tc>
        <w:tc>
          <w:tcPr>
            <w:tcW w:w="0" w:type="auto"/>
            <w:vAlign w:val="center"/>
            <w:hideMark/>
          </w:tcPr>
          <w:p w14:paraId="064E785C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разрыв отношений</w:t>
            </w:r>
          </w:p>
        </w:tc>
      </w:tr>
      <w:tr w:rsidR="0057502A" w:rsidRPr="0057502A" w14:paraId="665BCF73" w14:textId="77777777" w:rsidTr="005750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C0CC4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Приспособление</w:t>
            </w:r>
          </w:p>
        </w:tc>
        <w:tc>
          <w:tcPr>
            <w:tcW w:w="0" w:type="auto"/>
            <w:vAlign w:val="center"/>
            <w:hideMark/>
          </w:tcPr>
          <w:p w14:paraId="4DC29604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уступить</w:t>
            </w:r>
          </w:p>
        </w:tc>
        <w:tc>
          <w:tcPr>
            <w:tcW w:w="0" w:type="auto"/>
            <w:vAlign w:val="center"/>
            <w:hideMark/>
          </w:tcPr>
          <w:p w14:paraId="3D01F6FD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дороже отношений для другого</w:t>
            </w:r>
          </w:p>
        </w:tc>
        <w:tc>
          <w:tcPr>
            <w:tcW w:w="0" w:type="auto"/>
            <w:vAlign w:val="center"/>
            <w:hideMark/>
          </w:tcPr>
          <w:p w14:paraId="0F6D1218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накопление обид</w:t>
            </w:r>
          </w:p>
        </w:tc>
      </w:tr>
      <w:tr w:rsidR="0057502A" w:rsidRPr="0057502A" w14:paraId="53FCDD9B" w14:textId="77777777" w:rsidTr="005750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25979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Избегание</w:t>
            </w:r>
          </w:p>
        </w:tc>
        <w:tc>
          <w:tcPr>
            <w:tcW w:w="0" w:type="auto"/>
            <w:vAlign w:val="center"/>
            <w:hideMark/>
          </w:tcPr>
          <w:p w14:paraId="059F69FA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выйти из конфликта</w:t>
            </w:r>
          </w:p>
        </w:tc>
        <w:tc>
          <w:tcPr>
            <w:tcW w:w="0" w:type="auto"/>
            <w:vAlign w:val="center"/>
            <w:hideMark/>
          </w:tcPr>
          <w:p w14:paraId="4FB14867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время остыть</w:t>
            </w:r>
          </w:p>
        </w:tc>
        <w:tc>
          <w:tcPr>
            <w:tcW w:w="0" w:type="auto"/>
            <w:vAlign w:val="center"/>
            <w:hideMark/>
          </w:tcPr>
          <w:p w14:paraId="5F33742D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не решена</w:t>
            </w:r>
          </w:p>
        </w:tc>
      </w:tr>
      <w:tr w:rsidR="0057502A" w:rsidRPr="0057502A" w14:paraId="7351FDB6" w14:textId="77777777" w:rsidTr="005750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E556F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Компромисс</w:t>
            </w:r>
          </w:p>
        </w:tc>
        <w:tc>
          <w:tcPr>
            <w:tcW w:w="0" w:type="auto"/>
            <w:vAlign w:val="center"/>
            <w:hideMark/>
          </w:tcPr>
          <w:p w14:paraId="54B039CC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взаимные уступки</w:t>
            </w:r>
          </w:p>
        </w:tc>
        <w:tc>
          <w:tcPr>
            <w:tcW w:w="0" w:type="auto"/>
            <w:vAlign w:val="center"/>
            <w:hideMark/>
          </w:tcPr>
          <w:p w14:paraId="07A622FA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нужно быстро</w:t>
            </w:r>
          </w:p>
        </w:tc>
        <w:tc>
          <w:tcPr>
            <w:tcW w:w="0" w:type="auto"/>
            <w:vAlign w:val="center"/>
            <w:hideMark/>
          </w:tcPr>
          <w:p w14:paraId="0B987876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поверхностность решения</w:t>
            </w:r>
          </w:p>
        </w:tc>
      </w:tr>
      <w:tr w:rsidR="0057502A" w:rsidRPr="0057502A" w14:paraId="112F6B78" w14:textId="77777777" w:rsidTr="005750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F2DD3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Сотрудничество</w:t>
            </w:r>
          </w:p>
        </w:tc>
        <w:tc>
          <w:tcPr>
            <w:tcW w:w="0" w:type="auto"/>
            <w:vAlign w:val="center"/>
            <w:hideMark/>
          </w:tcPr>
          <w:p w14:paraId="490DB11F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совместный поиск решения</w:t>
            </w:r>
          </w:p>
        </w:tc>
        <w:tc>
          <w:tcPr>
            <w:tcW w:w="0" w:type="auto"/>
            <w:vAlign w:val="center"/>
            <w:hideMark/>
          </w:tcPr>
          <w:p w14:paraId="2D50D851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важны, время есть</w:t>
            </w:r>
          </w:p>
        </w:tc>
        <w:tc>
          <w:tcPr>
            <w:tcW w:w="0" w:type="auto"/>
            <w:vAlign w:val="center"/>
            <w:hideMark/>
          </w:tcPr>
          <w:p w14:paraId="11875E0A" w14:textId="77777777" w:rsidR="0057502A" w:rsidRPr="0057502A" w:rsidRDefault="0057502A" w:rsidP="00575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усилий и времени</w:t>
            </w:r>
          </w:p>
        </w:tc>
      </w:tr>
    </w:tbl>
    <w:p w14:paraId="633A9928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5A128712" w14:textId="77777777" w:rsidR="0057502A" w:rsidRPr="0057502A" w:rsidRDefault="0057502A" w:rsidP="00575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Межличностное общение — навык, а не талант: слушать, читать язык тела, говорить о своих чувствах без обвинений, выходить из конфликта к сотрудничеству — всему этому 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учатся, как учатся плавать. В 11 классе у вас уже есть накопленный опыт — и удачных разговоров, и обидных ссор; задача темы — превратить этот опыт в осознанные правила. Главное из них: </w:t>
      </w:r>
      <w:r w:rsidRPr="005750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общение — это не побеждать собеседника, а понимать его</w:t>
      </w: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Человек, который умеет слушать и договариваться, ценится в любой среде — в дружбе, в семье, в профессии — и это умение остаётся с ним на всю жизнь.</w:t>
      </w:r>
    </w:p>
    <w:p w14:paraId="13D49AD4" w14:textId="77777777" w:rsidR="0057502A" w:rsidRPr="0057502A" w:rsidRDefault="0057502A" w:rsidP="00575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F93E61E">
          <v:rect id="_x0000_i1026" style="width:0;height:1.5pt" o:hralign="center" o:hrstd="t" o:hr="t" fillcolor="#a0a0a0" stroked="f"/>
        </w:pict>
      </w:r>
    </w:p>
    <w:p w14:paraId="5E446FF6" w14:textId="77777777" w:rsidR="0057502A" w:rsidRPr="0057502A" w:rsidRDefault="0057502A" w:rsidP="00575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7502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02880C02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три стороны общения. Чем они различаются?</w:t>
      </w:r>
    </w:p>
    <w:p w14:paraId="384161D3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уровни общения существуют? Почему для разных людей уместны разные уровни?</w:t>
      </w:r>
    </w:p>
    <w:p w14:paraId="3F529EDE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активное слушание? Назовите его приёмы и проверьте один из них на практике.</w:t>
      </w:r>
    </w:p>
    <w:p w14:paraId="5FA57281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каналы невербального общения вы знаете? Почему нельзя «вычислить лжеца» по одному жесту?</w:t>
      </w:r>
    </w:p>
    <w:p w14:paraId="6926A01E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типичные ошибки общения. Какие из них встречаются у вас?</w:t>
      </w:r>
    </w:p>
    <w:p w14:paraId="09D99643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пять стратегий поведения в конфликте. Когда уместна каждая?</w:t>
      </w:r>
    </w:p>
    <w:p w14:paraId="7B664960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Разберите любую реальную ссору по алгоритму конструктивного разрешения — что можно было сделать иначе?</w:t>
      </w:r>
    </w:p>
    <w:p w14:paraId="1E19DB31" w14:textId="77777777" w:rsidR="0057502A" w:rsidRPr="0057502A" w:rsidRDefault="0057502A" w:rsidP="005750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важные разговоры не стоит вести текстом в мессенджере?</w:t>
      </w:r>
    </w:p>
    <w:p w14:paraId="60FAAF41" w14:textId="77777777" w:rsidR="0057502A" w:rsidRPr="0057502A" w:rsidRDefault="0057502A" w:rsidP="005750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02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EFDB34">
          <v:rect id="_x0000_i1027" style="width:0;height:1.5pt" o:hralign="center" o:hrstd="t" o:hr="t" fillcolor="#a0a0a0" stroked="f"/>
        </w:pict>
      </w:r>
    </w:p>
    <w:p w14:paraId="25CC5888" w14:textId="77777777" w:rsidR="00261583" w:rsidRDefault="00261583"/>
    <w:sectPr w:rsidR="00261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6CF"/>
    <w:multiLevelType w:val="multilevel"/>
    <w:tmpl w:val="911ED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97115B"/>
    <w:multiLevelType w:val="multilevel"/>
    <w:tmpl w:val="F814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0E0AC1"/>
    <w:multiLevelType w:val="multilevel"/>
    <w:tmpl w:val="5DD2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C0232E"/>
    <w:multiLevelType w:val="multilevel"/>
    <w:tmpl w:val="9DEC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3603D4"/>
    <w:multiLevelType w:val="multilevel"/>
    <w:tmpl w:val="F330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A404C4"/>
    <w:multiLevelType w:val="multilevel"/>
    <w:tmpl w:val="1D94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FD516B"/>
    <w:multiLevelType w:val="multilevel"/>
    <w:tmpl w:val="730A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376867"/>
    <w:multiLevelType w:val="multilevel"/>
    <w:tmpl w:val="E7F2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62"/>
    <w:rsid w:val="00261583"/>
    <w:rsid w:val="0057502A"/>
    <w:rsid w:val="006C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3187E"/>
  <w15:chartTrackingRefBased/>
  <w15:docId w15:val="{C42D3038-5573-4FAB-B135-3B0BBC75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3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pt-online.org/25992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znanio.ru/media/prezentatsiya-konflikty-v-shkole-2512471" TargetMode="External"/><Relationship Id="rId5" Type="http://schemas.openxmlformats.org/officeDocument/2006/relationships/hyperlink" Target="http://crisiscenter74.ru/roditel-vs-podrostkovyj-krizis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psylaser.ru/lecture/social-psychology/non-verbal-communic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1332</Words>
  <Characters>7599</Characters>
  <Application>Microsoft Office Word</Application>
  <DocSecurity>0</DocSecurity>
  <Lines>63</Lines>
  <Paragraphs>17</Paragraphs>
  <ScaleCrop>false</ScaleCrop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2026-11-03T12:14:00Z</dcterms:created>
  <dcterms:modified xsi:type="dcterms:W3CDTF">2026-11-03T12:17:00Z</dcterms:modified>
</cp:coreProperties>
</file>