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D975" w14:textId="77777777" w:rsidR="001F4728" w:rsidRPr="00EF7FE3" w:rsidRDefault="001F4728" w:rsidP="004B123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7FE3">
        <w:rPr>
          <w:rFonts w:ascii="Times New Roman" w:hAnsi="Times New Roman" w:cs="Times New Roman"/>
          <w:b/>
          <w:sz w:val="28"/>
          <w:szCs w:val="28"/>
          <w:lang w:eastAsia="ru-RU"/>
        </w:rPr>
        <w:t>10 класс</w:t>
      </w:r>
    </w:p>
    <w:p w14:paraId="155BC9BB" w14:textId="3F1FA0D0" w:rsidR="00937F98" w:rsidRPr="00EF7FE3" w:rsidRDefault="00266DFF" w:rsidP="00EF7FE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7F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Рабочий лист </w:t>
      </w:r>
      <w:r w:rsidR="00EF7FE3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Pr="00EF7F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теме «Символика в пьесе А. Н. Островского “Гроза”»</w:t>
      </w:r>
    </w:p>
    <w:p w14:paraId="037797F5" w14:textId="77777777" w:rsidR="00937F98" w:rsidRPr="00EF7FE3" w:rsidRDefault="00937F98" w:rsidP="004B1239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339B796" w14:textId="5987EF22" w:rsidR="00266DFF" w:rsidRPr="001F4728" w:rsidRDefault="00266DFF" w:rsidP="001F472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239">
        <w:rPr>
          <w:rFonts w:ascii="Times New Roman" w:hAnsi="Times New Roman" w:cs="Times New Roman"/>
          <w:sz w:val="28"/>
          <w:szCs w:val="28"/>
          <w:lang w:eastAsia="ru-RU"/>
        </w:rPr>
        <w:t>Основные символ</w:t>
      </w:r>
      <w:r w:rsidR="004B1239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="004F6A61">
        <w:rPr>
          <w:rFonts w:ascii="Times New Roman" w:hAnsi="Times New Roman" w:cs="Times New Roman"/>
          <w:sz w:val="28"/>
          <w:szCs w:val="28"/>
          <w:lang w:eastAsia="ru-RU"/>
        </w:rPr>
        <w:t xml:space="preserve">в драме «Гроза» </w:t>
      </w:r>
      <w:r w:rsidR="004B1239">
        <w:rPr>
          <w:rFonts w:ascii="Times New Roman" w:hAnsi="Times New Roman" w:cs="Times New Roman"/>
          <w:sz w:val="28"/>
          <w:szCs w:val="28"/>
          <w:lang w:eastAsia="ru-RU"/>
        </w:rPr>
        <w:t>и их значение</w:t>
      </w:r>
      <w:r w:rsidR="001F472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D8A5DA0" w14:textId="37768E93" w:rsidR="00266DFF" w:rsidRPr="004B1239" w:rsidRDefault="001F4728" w:rsidP="004B12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66DFF"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>Гроза.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Природное явление; влияет на поведение героев (например, заставляет Катерину признаться в грехе)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Божья кара (для Катерины и приверженцев патриархальных взглядов), очищение, стихийный протест против «тёмного царства», перемены. Название пьесы становится обобщающим символом.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Катерина: «Я знаю, кого убьет... Меня убьет. Коли я врать стану, меня Бог убьет». Кулигин о грозе:«Не гроза это, а благодать!».</w:t>
      </w:r>
    </w:p>
    <w:p w14:paraId="10367854" w14:textId="78812D7B" w:rsidR="00266DFF" w:rsidRPr="004B1239" w:rsidRDefault="001F4728" w:rsidP="004B12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 </w:t>
      </w:r>
      <w:r w:rsidR="004B1239"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>Волга-р</w:t>
      </w:r>
      <w:r w:rsidR="00266DFF"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>ека,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 xml:space="preserve"> которая протекает рядом с Калиновым, граница города.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>Свобода и одновременно путь к смерти. Противопоставление замкнутого мира Калинова и простора.Волга как омут в пророчествах старухи-барыни: «Вот красота-то куда ведёт. Вот, вот, в самый омут!». Для Катерины Волга связана и с воспоминаниями о свободе в детстве.</w:t>
      </w:r>
    </w:p>
    <w:p w14:paraId="14B2E0A5" w14:textId="6AFC6BA2" w:rsidR="00266DFF" w:rsidRPr="004B1239" w:rsidRDefault="001F4728" w:rsidP="004B12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266DFF"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>Птицы</w:t>
      </w:r>
      <w:r w:rsidR="004B1239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266DFF" w:rsidRPr="004B1239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>Образ, возникающий в монологах Катерины.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Душевная свобода, стремление вырваться из неволи.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«Я говорю: отчего люди не летают так, как птицы?»</w:t>
      </w:r>
    </w:p>
    <w:p w14:paraId="2D60E146" w14:textId="31BB500F" w:rsidR="00266DFF" w:rsidRPr="004B1239" w:rsidRDefault="001F4728" w:rsidP="004B12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266DFF"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>Ключ от калитки</w:t>
      </w:r>
      <w:r w:rsidR="004B1239" w:rsidRPr="001F472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4B12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Предмет, который Варвара даёт Катерине, чтобы та могла тайно уйти из дома.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Искушение и возможность свободы, но и грех, нарушение норм. Ключ как символ выбора.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Сцена, где Варвара передаёт ключ Катерине.</w:t>
      </w:r>
    </w:p>
    <w:p w14:paraId="7FE95B76" w14:textId="36575A18" w:rsidR="00266DFF" w:rsidRPr="004B1239" w:rsidRDefault="001F4728" w:rsidP="004B12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266DFF" w:rsidRPr="004F6A61">
        <w:rPr>
          <w:rFonts w:ascii="Times New Roman" w:hAnsi="Times New Roman" w:cs="Times New Roman"/>
          <w:b/>
          <w:sz w:val="28"/>
          <w:szCs w:val="28"/>
          <w:lang w:eastAsia="ru-RU"/>
        </w:rPr>
        <w:t>Дом, запертые ворота</w:t>
      </w:r>
      <w:r w:rsidR="004B1239" w:rsidRPr="004F6A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66DFF" w:rsidRPr="004F6A61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>Быт купеческого дома Кабановых, где всё скрыто от чужих глаз.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Неволя, замкнутость «тёмного царства».</w:t>
      </w:r>
      <w:r w:rsidR="00266DFF" w:rsidRPr="004B1239">
        <w:rPr>
          <w:rFonts w:ascii="Times New Roman" w:hAnsi="Times New Roman" w:cs="Times New Roman"/>
          <w:sz w:val="28"/>
          <w:szCs w:val="28"/>
          <w:lang w:eastAsia="ru-RU"/>
        </w:rPr>
        <w:tab/>
        <w:t>Реплика Кулигина: «...не от воров они запираются, а чтоб люди не видали, как они своих домашних едят поедом...»</w:t>
      </w:r>
    </w:p>
    <w:p w14:paraId="5EB5E0EE" w14:textId="77777777" w:rsidR="004B1239" w:rsidRDefault="004B1239" w:rsidP="004B1239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7E3902" w14:textId="520CB8F1" w:rsidR="004F6A61" w:rsidRDefault="004F6A61" w:rsidP="004B1239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задания:</w:t>
      </w:r>
    </w:p>
    <w:p w14:paraId="4D1FCFFD" w14:textId="77777777" w:rsidR="004F6A61" w:rsidRDefault="004F6A61" w:rsidP="004B1239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43A8A8" w14:textId="1C7F131B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1. </w:t>
      </w: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«Двойной смысл»</w:t>
      </w:r>
    </w:p>
    <w:p w14:paraId="19A9EAAF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CF126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Инструкция: Выберите вариант ответа, который наиболее точно объясняет двойственную (амбивалентную) природу символов в драме.</w:t>
      </w:r>
    </w:p>
    <w:p w14:paraId="6DDC13C5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EEF6C05" w14:textId="6BA0EA2C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Почему название пьесы — «Гроза» — можно считать обобщающим символом всего произведения?</w:t>
      </w:r>
    </w:p>
    <w:p w14:paraId="320FD49C" w14:textId="280903E8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дождя трава летом засыхает, а автор любил садоводство.</w:t>
      </w:r>
    </w:p>
    <w:p w14:paraId="245C2184" w14:textId="78427F50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 для героев означает одновременно наказание свыше за грехи (страх Катерины) и необходимую очистительную бурю, которая разрушит затхлость «тёмного царства» (мнение Кулигина).</w:t>
      </w:r>
    </w:p>
    <w:p w14:paraId="7D7E8B4F" w14:textId="7776EFAD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грозы отключают электричество, и герои вынуждены разговаривать при свечах.</w:t>
      </w:r>
    </w:p>
    <w:p w14:paraId="4A6C8DD6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A38AA" w14:textId="6D54E379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2. Какую роль играет образ птицы в мировоззрении Катерины?</w:t>
      </w:r>
    </w:p>
    <w:p w14:paraId="6EAC9724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Это просто детское увлечение орнитологией, которое она сохранила во взрослом возрасте.</w:t>
      </w:r>
    </w:p>
    <w:p w14:paraId="6E2F218F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Это метафора её внутренней свободы и неспособности жить в клетке патриархальных устоев. Полет для неё — естественное состояние души, а жизнь в доме Кабановых — противоестественная неволя.</w:t>
      </w:r>
    </w:p>
    <w:p w14:paraId="212750EE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Она хочет научиться строить гнезда так же искусно, как это делают ласточки под крышами.</w:t>
      </w:r>
    </w:p>
    <w:p w14:paraId="68BA93A2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E8E48" w14:textId="3B640383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Почему Волга в пьесе является местом гибели, хотя традиционно река символизирует жизнь и течение времени?</w:t>
      </w:r>
    </w:p>
    <w:p w14:paraId="21655798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Вода в Волге была слишком холодной для купания в XIX веке.</w:t>
      </w:r>
    </w:p>
    <w:p w14:paraId="47DE2A3A" w14:textId="77777777" w:rsidR="004F6A61" w:rsidRP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Катерины омут становится единственным способом обрести ту свободу, которой нет на земле. Река здесь выступает границей между миром живых и освобождением от мук «тёмного царства».</w:t>
      </w:r>
    </w:p>
    <w:p w14:paraId="73A5B721" w14:textId="6256B214" w:rsid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Старуха-барыня специально пугала девушку, чтобы та не ходила на реку по ночам.</w:t>
      </w:r>
    </w:p>
    <w:p w14:paraId="451F2C31" w14:textId="77777777" w:rsidR="004F6A61" w:rsidRDefault="004F6A61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7B905" w14:textId="2202B6DD" w:rsidR="004F6A61" w:rsidRDefault="00266DFF" w:rsidP="004F6A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</w:t>
      </w: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Гроза по-разному воспринимается героями пьесы. </w:t>
      </w:r>
    </w:p>
    <w:p w14:paraId="39D5115C" w14:textId="5C5400F7" w:rsidR="00EB4D88" w:rsidRPr="004F6A61" w:rsidRDefault="00266DFF" w:rsidP="004F6A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таблицу, чтобы показать эту разницу</w:t>
      </w:r>
      <w:r w:rsidR="004F6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приведите примеры из текста.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B4D88" w:rsidRPr="004F6A61" w14:paraId="252A3362" w14:textId="77777777" w:rsidTr="00EB4D88">
        <w:tc>
          <w:tcPr>
            <w:tcW w:w="2336" w:type="dxa"/>
          </w:tcPr>
          <w:p w14:paraId="611F8B09" w14:textId="7A26C5D6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6A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Катерина</w:t>
            </w:r>
          </w:p>
        </w:tc>
        <w:tc>
          <w:tcPr>
            <w:tcW w:w="2336" w:type="dxa"/>
          </w:tcPr>
          <w:p w14:paraId="1225C8BD" w14:textId="4CE4312A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6A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Дикой</w:t>
            </w:r>
          </w:p>
        </w:tc>
        <w:tc>
          <w:tcPr>
            <w:tcW w:w="2336" w:type="dxa"/>
          </w:tcPr>
          <w:p w14:paraId="4E92C6C9" w14:textId="20118AED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6A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Кабаниха</w:t>
            </w:r>
          </w:p>
        </w:tc>
        <w:tc>
          <w:tcPr>
            <w:tcW w:w="2337" w:type="dxa"/>
          </w:tcPr>
          <w:p w14:paraId="6FE0FBD6" w14:textId="6E0C2CE3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6A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Кулигин</w:t>
            </w:r>
          </w:p>
        </w:tc>
      </w:tr>
      <w:tr w:rsidR="00EB4D88" w:rsidRPr="004F6A61" w14:paraId="409F0DA9" w14:textId="77777777" w:rsidTr="00EB4D88">
        <w:tc>
          <w:tcPr>
            <w:tcW w:w="2336" w:type="dxa"/>
          </w:tcPr>
          <w:p w14:paraId="01192695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8F0EA9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F383947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EBF7CA2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7C942D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D526092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2073D2B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F020D24" w14:textId="4C4F8752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14:paraId="5B604512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E775CBA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CBF1669" w14:textId="1746B416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14:paraId="1FC803EF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F461476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59B111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9CBAF67" w14:textId="0E8BA586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</w:tcPr>
          <w:p w14:paraId="16150CF7" w14:textId="77777777" w:rsidR="00EB4D88" w:rsidRPr="004F6A61" w:rsidRDefault="00EB4D88" w:rsidP="004B1239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AB65483" w14:textId="5E7A3AFB" w:rsidR="00EB4D88" w:rsidRDefault="00EB4D88" w:rsidP="004B123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358F9F" w14:textId="7BD4768A" w:rsidR="00CF79B7" w:rsidRDefault="004F6A61" w:rsidP="004B123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Ответы: </w:t>
      </w:r>
    </w:p>
    <w:p w14:paraId="20D47509" w14:textId="5D2E1333" w:rsidR="004F6A61" w:rsidRDefault="004F6A61" w:rsidP="004B123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1: 1Б, 2Б, 3Б.</w:t>
      </w:r>
    </w:p>
    <w:p w14:paraId="0CA5D6A8" w14:textId="2163DBCE" w:rsidR="004F6A61" w:rsidRDefault="004F6A61" w:rsidP="004F6A6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2. Примерный вариант ответа:</w:t>
      </w:r>
    </w:p>
    <w:p w14:paraId="0EF42716" w14:textId="77777777" w:rsidR="004F6A61" w:rsidRPr="004F6A61" w:rsidRDefault="004F6A61" w:rsidP="004F6A6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4087"/>
        <w:gridCol w:w="4144"/>
      </w:tblGrid>
      <w:tr w:rsidR="004F6A61" w:rsidRPr="004F6A61" w14:paraId="5862DB3C" w14:textId="77777777" w:rsidTr="004F6A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28A121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Герой</w:t>
            </w:r>
          </w:p>
        </w:tc>
        <w:tc>
          <w:tcPr>
            <w:tcW w:w="0" w:type="auto"/>
            <w:vAlign w:val="center"/>
            <w:hideMark/>
          </w:tcPr>
          <w:p w14:paraId="1EBA4E60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Как воспринимает грозу</w:t>
            </w:r>
          </w:p>
        </w:tc>
        <w:tc>
          <w:tcPr>
            <w:tcW w:w="0" w:type="auto"/>
            <w:vAlign w:val="center"/>
            <w:hideMark/>
          </w:tcPr>
          <w:p w14:paraId="6C5D751D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Цитата или пример из текста</w:t>
            </w:r>
          </w:p>
        </w:tc>
      </w:tr>
      <w:tr w:rsidR="004F6A61" w:rsidRPr="004F6A61" w14:paraId="64A040A7" w14:textId="77777777" w:rsidTr="004F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176D2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Катерина</w:t>
            </w:r>
          </w:p>
        </w:tc>
        <w:tc>
          <w:tcPr>
            <w:tcW w:w="0" w:type="auto"/>
            <w:vAlign w:val="center"/>
            <w:hideMark/>
          </w:tcPr>
          <w:p w14:paraId="78B830F3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Божья кара и расплата за грехи.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неё это физическое воплощение её душевных мук и страха перед высшим судом. Гроза заставляет её публично покаяться в измене.</w:t>
            </w:r>
          </w:p>
        </w:tc>
        <w:tc>
          <w:tcPr>
            <w:tcW w:w="0" w:type="auto"/>
            <w:vAlign w:val="center"/>
            <w:hideMark/>
          </w:tcPr>
          <w:p w14:paraId="4D3AD23D" w14:textId="37392614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«Я знаю, кого убьёт... Меня убьёт. Коли я врать стану, меня Бог убьёт».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F6A6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«Не то страшно, что убьет тебя, а то, что смерть тебя вдруг застанет такою, какая ты есть, со всеми твоими грехами...»</w:t>
            </w:r>
          </w:p>
        </w:tc>
      </w:tr>
      <w:tr w:rsidR="004F6A61" w:rsidRPr="004F6A61" w14:paraId="3A978468" w14:textId="77777777" w:rsidTr="004F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D4658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Дикой</w:t>
            </w:r>
          </w:p>
        </w:tc>
        <w:tc>
          <w:tcPr>
            <w:tcW w:w="0" w:type="auto"/>
            <w:vAlign w:val="center"/>
            <w:hideMark/>
          </w:tcPr>
          <w:p w14:paraId="2DE08B97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Непонятная и пугающая стихия.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Он боится грома как дикий, необразованный человек. Грозу он 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воспринимает исключительно как наказание свыше, но при этом использует страх перед ней для оправдания собственной грубости.</w:t>
            </w:r>
          </w:p>
        </w:tc>
        <w:tc>
          <w:tcPr>
            <w:tcW w:w="0" w:type="auto"/>
            <w:vAlign w:val="center"/>
            <w:hideMark/>
          </w:tcPr>
          <w:p w14:paraId="1A57EFCE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Кулигин о нём: </w:t>
            </w:r>
            <w:r w:rsidRPr="004F6A6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«Уж такого-то ругателя, как у нас Савел Прокофьич, поискать ещё! Ни за </w:t>
            </w:r>
            <w:r w:rsidRPr="004F6A6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что человека оборвёт... Унять-то его некому, вот он и воюет!»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Во время грозы Дикой прячется под своды кабака, считая, что Илья-пророк по небу на колеснице ездит.</w:t>
            </w:r>
          </w:p>
        </w:tc>
      </w:tr>
      <w:tr w:rsidR="004F6A61" w:rsidRPr="004F6A61" w14:paraId="706E5724" w14:textId="77777777" w:rsidTr="004F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F6A10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Кабаниха</w:t>
            </w:r>
          </w:p>
        </w:tc>
        <w:tc>
          <w:tcPr>
            <w:tcW w:w="0" w:type="auto"/>
            <w:vAlign w:val="center"/>
            <w:hideMark/>
          </w:tcPr>
          <w:p w14:paraId="0754D151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Инструмент запугивания и подтверждение своей правоты.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Она использует страх невестки перед божьей карой для укрепления своей домашней тирании. Гроза для неё — доказательство того, что мир рушится из-за непочтения молодежи.</w:t>
            </w:r>
          </w:p>
        </w:tc>
        <w:tc>
          <w:tcPr>
            <w:tcW w:w="0" w:type="auto"/>
            <w:vAlign w:val="center"/>
            <w:hideMark/>
          </w:tcPr>
          <w:p w14:paraId="5BEEBA4F" w14:textId="01CB934A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«Это грешить нельзя... И хуже этого, милая, будет».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Использует пророчества сумасшедшей барыни («В омут ведет красота»), чтобы окончательно запугать Катерину и подтолкнуть её к признанию.</w:t>
            </w:r>
          </w:p>
        </w:tc>
      </w:tr>
      <w:tr w:rsidR="004F6A61" w:rsidRPr="004F6A61" w14:paraId="5A6BEBBA" w14:textId="77777777" w:rsidTr="004F6A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1F63D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Кулигин</w:t>
            </w:r>
          </w:p>
        </w:tc>
        <w:tc>
          <w:tcPr>
            <w:tcW w:w="0" w:type="auto"/>
            <w:vAlign w:val="center"/>
            <w:hideMark/>
          </w:tcPr>
          <w:p w14:paraId="50206D3B" w14:textId="77777777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Природное явление, которое можно изучить.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Он единственный, кто видит в грозе не мистику, а электричество. Для него это «благодать», которая очищает воздух, а не наказывает людей. Он пытается принести пользу городу, предлагая использовать силу природы (громоотвод).</w:t>
            </w:r>
          </w:p>
        </w:tc>
        <w:tc>
          <w:tcPr>
            <w:tcW w:w="0" w:type="auto"/>
            <w:vAlign w:val="center"/>
            <w:hideMark/>
          </w:tcPr>
          <w:p w14:paraId="070B5FEE" w14:textId="2A044B5A" w:rsidR="004F6A61" w:rsidRPr="004F6A61" w:rsidRDefault="004F6A61" w:rsidP="004F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6A6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«Ну, чего вы боитесь, скажите на милость?.. Электричество! ...У вас гроза! А у нас просто электричество! ...Я грозу не боюсь... Держат себя за руки – что делается там?»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,</w:t>
            </w:r>
            <w:r w:rsidRPr="004F6A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F6A6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«У нас гроза – дело обыкновенное... Я было хотел всё это с общенародной пользой употребить... Мне бы только перпету-мобиле достать!»</w:t>
            </w:r>
          </w:p>
        </w:tc>
      </w:tr>
    </w:tbl>
    <w:p w14:paraId="751C4B1F" w14:textId="77777777" w:rsidR="004F6A61" w:rsidRDefault="004F6A61" w:rsidP="004B123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74FA5E" w14:textId="77777777" w:rsidR="004B1239" w:rsidRDefault="004B1239" w:rsidP="004F6A6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BFB653" w14:textId="0B84023E" w:rsidR="00266DFF" w:rsidRPr="004B1239" w:rsidRDefault="00266DFF" w:rsidP="008774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r w:rsidR="004F6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B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77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Обобщение</w:t>
      </w:r>
    </w:p>
    <w:p w14:paraId="6AC243F3" w14:textId="3027A7C9" w:rsidR="00266DFF" w:rsidRPr="004B1239" w:rsidRDefault="00266DFF" w:rsidP="004B12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Напишите </w:t>
      </w:r>
      <w:r w:rsidR="004F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развернутый ответ (3</w:t>
      </w:r>
      <w:r w:rsidRPr="004B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4F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B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предложени</w:t>
      </w:r>
      <w:r w:rsidR="004F6A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й)</w:t>
      </w:r>
      <w:r w:rsidRPr="004B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вопрос: «Как система символов в “Грозе” помогает раскрыть основной конфликт пьесы?».</w:t>
      </w:r>
    </w:p>
    <w:p w14:paraId="39B5AB27" w14:textId="77777777" w:rsidR="00266DFF" w:rsidRPr="004B1239" w:rsidRDefault="00266DFF" w:rsidP="004B12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73C3E6" w14:textId="1D5F3E10" w:rsidR="00266DFF" w:rsidRPr="004B1239" w:rsidRDefault="00266DFF" w:rsidP="004B12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Примерный ответ: </w:t>
      </w:r>
      <w:r w:rsidR="00EF7F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</w:t>
      </w:r>
      <w:r w:rsidRPr="00EF7F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истема символов в пьесе помогает увидеть противостояние живой, свободной души Катерины и удушающего мира «тёмного царства». Гроза становится символом назревших перемен и одновременно кары за нарушение старых правил. Волга и образ птицы подчёркивают стремление героини к свободе, которой она лишена в Калинове. Таким образом, символы делают конфликт не только бытовым, но и философским.</w:t>
      </w:r>
    </w:p>
    <w:p w14:paraId="5BE7F37D" w14:textId="77777777" w:rsidR="004B1239" w:rsidRDefault="004B1239" w:rsidP="004F6A6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B75C55" w14:textId="1074735C" w:rsidR="00937F98" w:rsidRPr="004B1239" w:rsidRDefault="00937F98" w:rsidP="004B12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937F98" w:rsidRPr="004B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D08"/>
    <w:multiLevelType w:val="multilevel"/>
    <w:tmpl w:val="9904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596E80"/>
    <w:multiLevelType w:val="hybridMultilevel"/>
    <w:tmpl w:val="2B9C5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DFF"/>
    <w:rsid w:val="00135545"/>
    <w:rsid w:val="001F4728"/>
    <w:rsid w:val="002028D6"/>
    <w:rsid w:val="00266DFF"/>
    <w:rsid w:val="004B1239"/>
    <w:rsid w:val="004F6A61"/>
    <w:rsid w:val="00810556"/>
    <w:rsid w:val="00877473"/>
    <w:rsid w:val="00937F98"/>
    <w:rsid w:val="00CF79B7"/>
    <w:rsid w:val="00EB4D88"/>
    <w:rsid w:val="00E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A2A5"/>
  <w15:docId w15:val="{A31CC89F-A9F2-477A-BE22-A2597E61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DFF"/>
    <w:pPr>
      <w:spacing w:after="0" w:line="240" w:lineRule="auto"/>
    </w:pPr>
  </w:style>
  <w:style w:type="table" w:styleId="a4">
    <w:name w:val="Table Grid"/>
    <w:basedOn w:val="a1"/>
    <w:uiPriority w:val="39"/>
    <w:rsid w:val="00EB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B4D88"/>
    <w:pPr>
      <w:ind w:left="720"/>
      <w:contextualSpacing/>
    </w:pPr>
  </w:style>
  <w:style w:type="paragraph" w:customStyle="1" w:styleId="paragraph-styledstyledparagraph-sc-a650b026-0">
    <w:name w:val="paragraph-styled__styledparagraph-sc-a650b026-0"/>
    <w:basedOn w:val="a"/>
    <w:rsid w:val="004F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F6A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583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5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 Akimova</dc:creator>
  <cp:keywords/>
  <dc:description/>
  <cp:lastModifiedBy>Krippo-2</cp:lastModifiedBy>
  <cp:revision>8</cp:revision>
  <dcterms:created xsi:type="dcterms:W3CDTF">2026-08-15T15:40:00Z</dcterms:created>
  <dcterms:modified xsi:type="dcterms:W3CDTF">2026-08-31T09:51:00Z</dcterms:modified>
</cp:coreProperties>
</file>