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FD" w:rsidRPr="00CC6AFD" w:rsidRDefault="00CC6AFD" w:rsidP="00CC6AFD">
      <w:pPr>
        <w:shd w:val="clear" w:color="auto" w:fill="FFFFFF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CC6AFD">
        <w:rPr>
          <w:rFonts w:ascii="Times New Roman" w:hAnsi="Times New Roman" w:cs="Times New Roman"/>
          <w:b/>
          <w:color w:val="222222"/>
          <w:sz w:val="28"/>
          <w:szCs w:val="28"/>
        </w:rPr>
        <w:t>Государственное бюджетное образовательное учреждение</w:t>
      </w:r>
    </w:p>
    <w:p w:rsidR="00CC6AFD" w:rsidRPr="00CC6AFD" w:rsidRDefault="00CC6AFD" w:rsidP="00CC6AFD">
      <w:pPr>
        <w:shd w:val="clear" w:color="auto" w:fill="FFFFFF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CC6AFD">
        <w:rPr>
          <w:rFonts w:ascii="Times New Roman" w:hAnsi="Times New Roman" w:cs="Times New Roman"/>
          <w:b/>
          <w:color w:val="222222"/>
          <w:sz w:val="28"/>
          <w:szCs w:val="28"/>
        </w:rPr>
        <w:t>дополнительного профессионального образования Республики Крым</w:t>
      </w:r>
    </w:p>
    <w:p w:rsidR="00CC6AFD" w:rsidRPr="00CC6AFD" w:rsidRDefault="00CC6AFD" w:rsidP="00CC6AFD">
      <w:pPr>
        <w:shd w:val="clear" w:color="auto" w:fill="FFFFFF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CC6AFD">
        <w:rPr>
          <w:rFonts w:ascii="Times New Roman" w:hAnsi="Times New Roman" w:cs="Times New Roman"/>
          <w:b/>
          <w:color w:val="222222"/>
          <w:sz w:val="28"/>
          <w:szCs w:val="28"/>
        </w:rPr>
        <w:t>"Крымский республиканский институт постдипломного педагогического образования"</w:t>
      </w:r>
    </w:p>
    <w:p w:rsidR="00CC6AFD" w:rsidRPr="00CC6AFD" w:rsidRDefault="00CC6AFD" w:rsidP="00CC6AF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AFD" w:rsidRPr="00CC6AFD" w:rsidRDefault="00CC6AFD" w:rsidP="00CC6AF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AFD" w:rsidRPr="00CC6AFD" w:rsidRDefault="00CC6AFD" w:rsidP="00CC6AF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AFD" w:rsidRPr="00CC6AFD" w:rsidRDefault="00CC6AFD" w:rsidP="00CC6AF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AFD" w:rsidRPr="00033273" w:rsidRDefault="00CC6AFD" w:rsidP="00CC6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7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CC6AFD" w:rsidRDefault="00CC6AFD" w:rsidP="00CC6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73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b/>
          <w:sz w:val="28"/>
          <w:szCs w:val="28"/>
        </w:rPr>
        <w:t>внеклассного обучения основного общего,</w:t>
      </w:r>
    </w:p>
    <w:p w:rsidR="00CC6AFD" w:rsidRDefault="00CC6AFD" w:rsidP="00CC6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73">
        <w:rPr>
          <w:rFonts w:ascii="Times New Roman" w:hAnsi="Times New Roman" w:cs="Times New Roman"/>
          <w:b/>
          <w:sz w:val="28"/>
          <w:szCs w:val="28"/>
        </w:rPr>
        <w:t>среднего о</w:t>
      </w:r>
      <w:r>
        <w:rPr>
          <w:rFonts w:ascii="Times New Roman" w:hAnsi="Times New Roman" w:cs="Times New Roman"/>
          <w:b/>
          <w:sz w:val="28"/>
          <w:szCs w:val="28"/>
        </w:rPr>
        <w:t xml:space="preserve">бщего образования с </w:t>
      </w:r>
      <w:r w:rsidRPr="00033273">
        <w:rPr>
          <w:rFonts w:ascii="Times New Roman" w:hAnsi="Times New Roman" w:cs="Times New Roman"/>
          <w:b/>
          <w:sz w:val="28"/>
          <w:szCs w:val="28"/>
        </w:rPr>
        <w:t>прим</w:t>
      </w:r>
      <w:r>
        <w:rPr>
          <w:rFonts w:ascii="Times New Roman" w:hAnsi="Times New Roman" w:cs="Times New Roman"/>
          <w:b/>
          <w:sz w:val="28"/>
          <w:szCs w:val="28"/>
        </w:rPr>
        <w:t>енением</w:t>
      </w:r>
    </w:p>
    <w:p w:rsidR="00CC6AFD" w:rsidRDefault="00CC6AFD" w:rsidP="00CC6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электронного обучения и </w:t>
      </w:r>
      <w:r w:rsidRPr="00033273"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</w:t>
      </w:r>
    </w:p>
    <w:p w:rsidR="00CC6AFD" w:rsidRPr="00033273" w:rsidRDefault="00CC6AFD" w:rsidP="00CC6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примере виртуальных экспозиций музеев Крыма)</w:t>
      </w:r>
      <w:r w:rsidRPr="00033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AFD" w:rsidRPr="00CC6AFD" w:rsidRDefault="00CC6AFD" w:rsidP="00CC6AF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6AFD" w:rsidRPr="00CC6AFD" w:rsidRDefault="00CC6AFD" w:rsidP="00CC6AF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AFD" w:rsidRPr="00CC6AFD" w:rsidRDefault="00CC6AFD" w:rsidP="00CC6AF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AFD" w:rsidRPr="00CC6AFD" w:rsidRDefault="00CC6AFD" w:rsidP="00CC6AF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AFD" w:rsidRPr="00CC6AFD" w:rsidRDefault="00CC6AFD" w:rsidP="00CC6AFD">
      <w:pPr>
        <w:ind w:left="2832" w:hanging="2832"/>
        <w:rPr>
          <w:rFonts w:ascii="Times New Roman" w:hAnsi="Times New Roman" w:cs="Times New Roman"/>
          <w:b/>
          <w:sz w:val="28"/>
          <w:szCs w:val="28"/>
        </w:rPr>
      </w:pPr>
      <w:r w:rsidRPr="00CC6AFD">
        <w:rPr>
          <w:rFonts w:ascii="Times New Roman" w:hAnsi="Times New Roman" w:cs="Times New Roman"/>
          <w:b/>
          <w:sz w:val="28"/>
          <w:szCs w:val="28"/>
        </w:rPr>
        <w:t xml:space="preserve">Подготовлены: </w:t>
      </w:r>
      <w:r w:rsidRPr="00CC6AF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Герасимовым А.В.</w:t>
      </w:r>
    </w:p>
    <w:p w:rsidR="00CC6AFD" w:rsidRPr="00CC6AFD" w:rsidRDefault="00CC6AFD" w:rsidP="00CC6AFD">
      <w:pPr>
        <w:ind w:left="2832" w:hanging="2832"/>
        <w:rPr>
          <w:rFonts w:ascii="Times New Roman" w:hAnsi="Times New Roman" w:cs="Times New Roman"/>
          <w:b/>
          <w:sz w:val="28"/>
          <w:szCs w:val="28"/>
        </w:rPr>
      </w:pPr>
      <w:r w:rsidRPr="00CC6A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старший преподаватель кафедры</w:t>
      </w:r>
    </w:p>
    <w:p w:rsidR="00CC6AFD" w:rsidRPr="00CC6AFD" w:rsidRDefault="00CC6AFD" w:rsidP="00CC6AFD">
      <w:pPr>
        <w:ind w:left="2832" w:firstLine="7"/>
        <w:rPr>
          <w:rFonts w:ascii="Times New Roman" w:hAnsi="Times New Roman" w:cs="Times New Roman"/>
          <w:b/>
          <w:sz w:val="28"/>
          <w:szCs w:val="28"/>
        </w:rPr>
      </w:pPr>
      <w:r w:rsidRPr="00CC6AFD">
        <w:rPr>
          <w:rFonts w:ascii="Times New Roman" w:hAnsi="Times New Roman" w:cs="Times New Roman"/>
          <w:b/>
          <w:sz w:val="28"/>
          <w:szCs w:val="28"/>
        </w:rPr>
        <w:t xml:space="preserve">             естественно-математического образования </w:t>
      </w:r>
    </w:p>
    <w:p w:rsidR="00CC6AFD" w:rsidRPr="00CC6AFD" w:rsidRDefault="00CC6AFD" w:rsidP="00CC6AFD">
      <w:pPr>
        <w:ind w:left="2832" w:firstLine="7"/>
        <w:rPr>
          <w:rFonts w:ascii="Times New Roman" w:hAnsi="Times New Roman" w:cs="Times New Roman"/>
          <w:b/>
          <w:sz w:val="28"/>
          <w:szCs w:val="28"/>
        </w:rPr>
      </w:pPr>
    </w:p>
    <w:p w:rsidR="00CC6AFD" w:rsidRPr="00CC6AFD" w:rsidRDefault="00CC6AFD" w:rsidP="00CC6AFD">
      <w:pPr>
        <w:ind w:left="2832" w:firstLine="7"/>
        <w:rPr>
          <w:rFonts w:ascii="Times New Roman" w:hAnsi="Times New Roman" w:cs="Times New Roman"/>
          <w:b/>
          <w:sz w:val="28"/>
          <w:szCs w:val="28"/>
        </w:rPr>
      </w:pPr>
    </w:p>
    <w:p w:rsidR="00CC6AFD" w:rsidRPr="00CC6AFD" w:rsidRDefault="00CC6AFD" w:rsidP="00CC6AFD">
      <w:pPr>
        <w:ind w:left="2832" w:firstLine="7"/>
        <w:rPr>
          <w:rFonts w:ascii="Times New Roman" w:hAnsi="Times New Roman" w:cs="Times New Roman"/>
          <w:b/>
          <w:sz w:val="28"/>
          <w:szCs w:val="28"/>
        </w:rPr>
      </w:pPr>
    </w:p>
    <w:p w:rsidR="00CC6AFD" w:rsidRPr="00CC6AFD" w:rsidRDefault="00CC6AFD" w:rsidP="00CC6AF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6AFD" w:rsidRPr="00CC6AFD" w:rsidRDefault="00CC6AFD" w:rsidP="00CC6A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CC6AFD">
        <w:rPr>
          <w:rFonts w:ascii="Times New Roman" w:hAnsi="Times New Roman" w:cs="Times New Roman"/>
          <w:b/>
          <w:sz w:val="28"/>
          <w:szCs w:val="28"/>
        </w:rPr>
        <w:t>имферополь</w:t>
      </w:r>
      <w:proofErr w:type="spellEnd"/>
      <w:r w:rsidRPr="00CC6AFD">
        <w:rPr>
          <w:rFonts w:ascii="Times New Roman" w:hAnsi="Times New Roman" w:cs="Times New Roman"/>
          <w:b/>
          <w:sz w:val="28"/>
          <w:szCs w:val="28"/>
        </w:rPr>
        <w:t xml:space="preserve"> - 2020</w:t>
      </w:r>
    </w:p>
    <w:p w:rsidR="00605A69" w:rsidRPr="00CC6AFD" w:rsidRDefault="00CC6AFD" w:rsidP="00CC6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</w:p>
    <w:p w:rsidR="00605A69" w:rsidRPr="00CC6AFD" w:rsidRDefault="00605A69" w:rsidP="00CC6A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FD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документы (основание):</w:t>
      </w:r>
    </w:p>
    <w:p w:rsidR="00605A69" w:rsidRPr="00033273" w:rsidRDefault="00605A69" w:rsidP="003933BE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03327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3273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 </w:t>
      </w:r>
    </w:p>
    <w:p w:rsidR="00605A69" w:rsidRPr="00033273" w:rsidRDefault="00605A69" w:rsidP="003933BE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 xml:space="preserve">Указ Главы Республики Крым от 17.032020 № 63-У «О введении режима повышенной готовности на территории Республики Крым» </w:t>
      </w:r>
    </w:p>
    <w:p w:rsidR="00605A69" w:rsidRPr="00033273" w:rsidRDefault="00605A69" w:rsidP="003933BE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Письмо Федеральной службы по надзору в сфере образования и науки от 01.04.2020 №10–167 «О направлении Методических рекомендаций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в условиях сложившейся эпидемиологической ситуации»</w:t>
      </w:r>
    </w:p>
    <w:p w:rsidR="00A05246" w:rsidRPr="00A05246" w:rsidRDefault="00605A69" w:rsidP="003933BE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273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19.03.2020 №ГД–39/04 «О направлении методических рекомендаций»</w:t>
      </w:r>
      <w:r w:rsidR="00A05246">
        <w:rPr>
          <w:rFonts w:ascii="Times New Roman" w:hAnsi="Times New Roman" w:cs="Times New Roman"/>
          <w:sz w:val="28"/>
          <w:szCs w:val="28"/>
        </w:rPr>
        <w:t>.</w:t>
      </w:r>
    </w:p>
    <w:p w:rsidR="003933BE" w:rsidRDefault="003933BE" w:rsidP="003933B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3BE" w:rsidRDefault="003933BE" w:rsidP="003933B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246" w:rsidRPr="00A05246" w:rsidRDefault="00A05246" w:rsidP="003933B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2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проведения внеклассной работы с </w:t>
      </w:r>
      <w:proofErr w:type="gramStart"/>
      <w:r w:rsidRPr="00A05246">
        <w:rPr>
          <w:rFonts w:ascii="Times New Roman" w:hAnsi="Times New Roman" w:cs="Times New Roman"/>
          <w:b/>
          <w:color w:val="000000"/>
          <w:sz w:val="28"/>
          <w:szCs w:val="28"/>
        </w:rPr>
        <w:t>обучающимися</w:t>
      </w:r>
      <w:proofErr w:type="gramEnd"/>
      <w:r w:rsidRPr="00A052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использованием дистанционных интернет технологий.</w:t>
      </w:r>
    </w:p>
    <w:p w:rsidR="0028787C" w:rsidRDefault="0028787C" w:rsidP="003933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свете вынужденных мер по переходу образовательного процесса на дистанционный формат, важно учитывать, </w:t>
      </w:r>
      <w:r>
        <w:rPr>
          <w:rFonts w:ascii="Times New Roman" w:hAnsi="Times New Roman" w:cs="Times New Roman"/>
          <w:sz w:val="28"/>
          <w:szCs w:val="28"/>
        </w:rPr>
        <w:t>факт того, что на данный момент в РФ,</w:t>
      </w:r>
      <w:r w:rsidRPr="0028787C">
        <w:rPr>
          <w:rFonts w:ascii="Times New Roman" w:hAnsi="Times New Roman" w:cs="Times New Roman"/>
          <w:sz w:val="28"/>
          <w:szCs w:val="28"/>
        </w:rPr>
        <w:t xml:space="preserve"> не существует отработанных и научно обоснованных алгоритмов проведения занятий в течение целого учебного дня в системе онлайн взаимодействия педагога и учащегося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существующем на сегодняшний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день подходе к дистанционному обучению  велика вероятность </w:t>
      </w:r>
      <w:r w:rsidRPr="0028787C">
        <w:rPr>
          <w:rFonts w:ascii="Times New Roman" w:hAnsi="Times New Roman" w:cs="Times New Roman"/>
          <w:sz w:val="28"/>
          <w:szCs w:val="28"/>
        </w:rPr>
        <w:t>неблагоприятно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787C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 xml:space="preserve">я на здоровье обучающегося, в том случае если его внимание сосредоточенно исключительно на учебном процессе. Возможно проявление симптоматики, в виде </w:t>
      </w:r>
      <w:r w:rsidR="00A05246">
        <w:rPr>
          <w:rFonts w:ascii="Times New Roman" w:hAnsi="Times New Roman" w:cs="Times New Roman"/>
          <w:sz w:val="28"/>
          <w:szCs w:val="28"/>
        </w:rPr>
        <w:t>«хронической усталости», «</w:t>
      </w:r>
      <w:proofErr w:type="spellStart"/>
      <w:r w:rsidR="00A05246">
        <w:rPr>
          <w:rFonts w:ascii="Times New Roman" w:hAnsi="Times New Roman" w:cs="Times New Roman"/>
          <w:sz w:val="28"/>
          <w:szCs w:val="28"/>
        </w:rPr>
        <w:t>раскоординации</w:t>
      </w:r>
      <w:proofErr w:type="spellEnd"/>
      <w:r w:rsidR="00A05246">
        <w:rPr>
          <w:rFonts w:ascii="Times New Roman" w:hAnsi="Times New Roman" w:cs="Times New Roman"/>
          <w:sz w:val="28"/>
          <w:szCs w:val="28"/>
        </w:rPr>
        <w:t xml:space="preserve"> внимания», «замедления мыслительной активности» и т.д.</w:t>
      </w:r>
    </w:p>
    <w:p w:rsidR="00A05246" w:rsidRDefault="00A05246" w:rsidP="003933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ситуации важно понимать не только техническую, но и методическую разницу использования классной и внеклассной работы с применением дистанционных технологий. В электронном учебном процессе нагрузка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выражается в нескольких специфических особенностях, которые являются новым, не отработанным опытом и воспринимаются как задачи повышенной сложности.</w:t>
      </w:r>
    </w:p>
    <w:p w:rsidR="00A05246" w:rsidRDefault="00A05246" w:rsidP="003933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можно отнести:</w:t>
      </w:r>
    </w:p>
    <w:p w:rsidR="00A05246" w:rsidRPr="00A05246" w:rsidRDefault="00A05246" w:rsidP="003933BE">
      <w:pPr>
        <w:pStyle w:val="a3"/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работы с интерфейсами электронных образовательных площадок</w:t>
      </w:r>
    </w:p>
    <w:p w:rsidR="00A05246" w:rsidRPr="00A05246" w:rsidRDefault="00A05246" w:rsidP="003933BE">
      <w:pPr>
        <w:pStyle w:val="a3"/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Нестандартный формат урока в виде видеофрагмента,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вэбинара</w:t>
      </w:r>
      <w:proofErr w:type="spellEnd"/>
    </w:p>
    <w:p w:rsidR="00A05246" w:rsidRPr="00A05246" w:rsidRDefault="00A05246" w:rsidP="003933BE">
      <w:pPr>
        <w:pStyle w:val="a3"/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количества очной и самостоятельной работы</w:t>
      </w:r>
    </w:p>
    <w:p w:rsidR="00A05246" w:rsidRPr="00A05246" w:rsidRDefault="00A05246" w:rsidP="003933BE">
      <w:pPr>
        <w:pStyle w:val="a3"/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дисциплины и самоорганизации</w:t>
      </w:r>
    </w:p>
    <w:p w:rsidR="00A05246" w:rsidRPr="00A05246" w:rsidRDefault="00A05246" w:rsidP="003933BE">
      <w:pPr>
        <w:pStyle w:val="a3"/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структурным анализом информации</w:t>
      </w:r>
    </w:p>
    <w:p w:rsidR="00A05246" w:rsidRPr="00A05246" w:rsidRDefault="00A05246" w:rsidP="003933BE">
      <w:pPr>
        <w:pStyle w:val="a3"/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Временные ограничения в выполнении практических заданий и домашних работ</w:t>
      </w:r>
    </w:p>
    <w:p w:rsidR="00A05246" w:rsidRPr="00E02E6E" w:rsidRDefault="00E02E6E" w:rsidP="003933BE">
      <w:pPr>
        <w:pStyle w:val="a3"/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Частичная необеспеченность техническими компьютерными средствами для полноценного участия в учебном процессе.</w:t>
      </w:r>
    </w:p>
    <w:p w:rsidR="00E02E6E" w:rsidRPr="00E02E6E" w:rsidRDefault="00E02E6E" w:rsidP="003933BE">
      <w:pPr>
        <w:pStyle w:val="a3"/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количество компьютеров в многодетных семьях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и более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 6 лет)</w:t>
      </w:r>
    </w:p>
    <w:p w:rsidR="00E02E6E" w:rsidRDefault="00E02E6E" w:rsidP="00393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E6E">
        <w:rPr>
          <w:rFonts w:ascii="Times New Roman" w:hAnsi="Times New Roman" w:cs="Times New Roman"/>
          <w:sz w:val="28"/>
          <w:szCs w:val="28"/>
        </w:rPr>
        <w:t>Рациональным подходом в данной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, является сочетание использования внеклассной работы с основными учебными занятиями. Это позволит отвлечь обучающихся, переключить их внимание, увеличить интерес и познавательную активность к обучению. Кроме того виды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внеклассной работы с применением дистанционных средств обучения, не содержат обязательных для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заданий, и воспринимаются обучающимся, как форма активного отдыха. Что в свою очередь может поспособствовать решению косвенных задач, по морально-этическому воспитанию молодежи, формированию патриотизма, и </w:t>
      </w:r>
      <w:r w:rsidR="00E21992">
        <w:rPr>
          <w:rFonts w:ascii="Times New Roman" w:hAnsi="Times New Roman" w:cs="Times New Roman"/>
          <w:sz w:val="28"/>
          <w:szCs w:val="28"/>
        </w:rPr>
        <w:t xml:space="preserve">культурно-национальной идентичности. </w:t>
      </w:r>
    </w:p>
    <w:p w:rsidR="00E21992" w:rsidRPr="00E02E6E" w:rsidRDefault="00E21992" w:rsidP="00393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средств взаимодействия с обучающимися является демонстрация наглядного фото и видеоматериалов, электронных наглядностей, выполненных в виде </w:t>
      </w:r>
      <w:r w:rsidR="00485A51">
        <w:rPr>
          <w:rFonts w:ascii="Times New Roman" w:hAnsi="Times New Roman" w:cs="Times New Roman"/>
          <w:sz w:val="28"/>
          <w:szCs w:val="28"/>
        </w:rPr>
        <w:t xml:space="preserve">элементов </w:t>
      </w:r>
      <w:r>
        <w:rPr>
          <w:rFonts w:ascii="Times New Roman" w:hAnsi="Times New Roman" w:cs="Times New Roman"/>
          <w:sz w:val="28"/>
          <w:szCs w:val="28"/>
        </w:rPr>
        <w:t>виртуаль</w:t>
      </w:r>
      <w:r w:rsidR="00485A51">
        <w:rPr>
          <w:rFonts w:ascii="Times New Roman" w:hAnsi="Times New Roman" w:cs="Times New Roman"/>
          <w:sz w:val="28"/>
          <w:szCs w:val="28"/>
        </w:rPr>
        <w:t>ной и дополнительной реальности.</w:t>
      </w:r>
      <w:proofErr w:type="gramEnd"/>
      <w:r w:rsidR="00485A51">
        <w:rPr>
          <w:rFonts w:ascii="Times New Roman" w:hAnsi="Times New Roman" w:cs="Times New Roman"/>
          <w:sz w:val="28"/>
          <w:szCs w:val="28"/>
        </w:rPr>
        <w:t xml:space="preserve"> В Республике Крым, такими наглядными средствами внеклассного электронного обучения могут стать виртуальные экспозиции музеев и памятников полуострова.</w:t>
      </w:r>
    </w:p>
    <w:p w:rsidR="00370ABB" w:rsidRDefault="008C3FD6" w:rsidP="003933BE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5A51">
        <w:rPr>
          <w:rFonts w:ascii="Times New Roman" w:hAnsi="Times New Roman" w:cs="Times New Roman"/>
          <w:sz w:val="28"/>
          <w:szCs w:val="28"/>
        </w:rPr>
        <w:t xml:space="preserve">Также решение </w:t>
      </w:r>
      <w:proofErr w:type="gramStart"/>
      <w:r w:rsidR="00485A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85A51">
        <w:rPr>
          <w:rFonts w:ascii="Times New Roman" w:hAnsi="Times New Roman" w:cs="Times New Roman"/>
          <w:sz w:val="28"/>
          <w:szCs w:val="28"/>
        </w:rPr>
        <w:t xml:space="preserve"> использовании такой формы внеклассного обучения </w:t>
      </w:r>
      <w:r w:rsidRPr="00A47D3A">
        <w:rPr>
          <w:rFonts w:ascii="Times New Roman" w:hAnsi="Times New Roman" w:cs="Times New Roman"/>
          <w:sz w:val="28"/>
          <w:szCs w:val="28"/>
        </w:rPr>
        <w:t xml:space="preserve"> </w:t>
      </w:r>
      <w:r w:rsidR="00485A51">
        <w:rPr>
          <w:rFonts w:ascii="Times New Roman" w:hAnsi="Times New Roman" w:cs="Times New Roman"/>
          <w:sz w:val="28"/>
          <w:szCs w:val="28"/>
        </w:rPr>
        <w:t>значительно популяризирует</w:t>
      </w:r>
      <w:r w:rsidRPr="00A47D3A">
        <w:rPr>
          <w:rFonts w:ascii="Times New Roman" w:hAnsi="Times New Roman" w:cs="Times New Roman"/>
          <w:sz w:val="28"/>
          <w:szCs w:val="28"/>
        </w:rPr>
        <w:t xml:space="preserve"> ист</w:t>
      </w:r>
      <w:r w:rsidR="00192DB6">
        <w:rPr>
          <w:rFonts w:ascii="Times New Roman" w:hAnsi="Times New Roman" w:cs="Times New Roman"/>
          <w:sz w:val="28"/>
          <w:szCs w:val="28"/>
        </w:rPr>
        <w:t>орико-культурно</w:t>
      </w:r>
      <w:r w:rsidR="00485A51">
        <w:rPr>
          <w:rFonts w:ascii="Times New Roman" w:hAnsi="Times New Roman" w:cs="Times New Roman"/>
          <w:sz w:val="28"/>
          <w:szCs w:val="28"/>
        </w:rPr>
        <w:t>е</w:t>
      </w:r>
      <w:r w:rsidR="00192DB6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485A51">
        <w:rPr>
          <w:rFonts w:ascii="Times New Roman" w:hAnsi="Times New Roman" w:cs="Times New Roman"/>
          <w:sz w:val="28"/>
          <w:szCs w:val="28"/>
        </w:rPr>
        <w:t>е</w:t>
      </w:r>
      <w:r w:rsidR="00192DB6">
        <w:rPr>
          <w:rFonts w:ascii="Times New Roman" w:hAnsi="Times New Roman" w:cs="Times New Roman"/>
          <w:sz w:val="28"/>
          <w:szCs w:val="28"/>
        </w:rPr>
        <w:t xml:space="preserve"> Крыма</w:t>
      </w:r>
      <w:r w:rsidRPr="00A47D3A">
        <w:rPr>
          <w:rFonts w:ascii="Times New Roman" w:hAnsi="Times New Roman" w:cs="Times New Roman"/>
          <w:sz w:val="28"/>
          <w:szCs w:val="28"/>
        </w:rPr>
        <w:t xml:space="preserve"> </w:t>
      </w:r>
      <w:r w:rsidR="00485A51">
        <w:rPr>
          <w:rFonts w:ascii="Times New Roman" w:hAnsi="Times New Roman" w:cs="Times New Roman"/>
          <w:sz w:val="28"/>
          <w:szCs w:val="28"/>
        </w:rPr>
        <w:t xml:space="preserve">среди молодежи. </w:t>
      </w:r>
      <w:proofErr w:type="gramStart"/>
      <w:r w:rsidR="00485A51">
        <w:rPr>
          <w:rFonts w:ascii="Times New Roman" w:hAnsi="Times New Roman" w:cs="Times New Roman"/>
          <w:sz w:val="28"/>
          <w:szCs w:val="28"/>
        </w:rPr>
        <w:t>Музеи Республики Крым, их выставки, виртуальные туры и наглядные экспозиции</w:t>
      </w:r>
      <w:r w:rsidR="00E908F8">
        <w:rPr>
          <w:rFonts w:ascii="Times New Roman" w:hAnsi="Times New Roman" w:cs="Times New Roman"/>
          <w:sz w:val="28"/>
          <w:szCs w:val="28"/>
        </w:rPr>
        <w:t xml:space="preserve"> могут являться объектами такой внеклассной работы не только для обучающихся полуострова, но и всех субъектов РФ.</w:t>
      </w:r>
      <w:proofErr w:type="gramEnd"/>
      <w:r w:rsidR="00E908F8">
        <w:rPr>
          <w:rFonts w:ascii="Times New Roman" w:hAnsi="Times New Roman" w:cs="Times New Roman"/>
          <w:sz w:val="28"/>
          <w:szCs w:val="28"/>
        </w:rPr>
        <w:t xml:space="preserve"> В подтверждении данной концепции необходимо обратится к ряду нормативных документов.</w:t>
      </w:r>
      <w:r w:rsidR="00A47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D3A">
        <w:rPr>
          <w:rFonts w:ascii="Times New Roman" w:hAnsi="Times New Roman" w:cs="Times New Roman"/>
          <w:sz w:val="28"/>
          <w:szCs w:val="28"/>
        </w:rPr>
        <w:t>Распоряжени</w:t>
      </w:r>
      <w:r w:rsidR="00E908F8">
        <w:rPr>
          <w:rFonts w:ascii="Times New Roman" w:hAnsi="Times New Roman" w:cs="Times New Roman"/>
          <w:sz w:val="28"/>
          <w:szCs w:val="28"/>
        </w:rPr>
        <w:t>ю</w:t>
      </w:r>
      <w:r w:rsidR="00A47D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370ABB">
        <w:rPr>
          <w:rFonts w:ascii="Times New Roman" w:hAnsi="Times New Roman" w:cs="Times New Roman"/>
          <w:sz w:val="28"/>
          <w:szCs w:val="28"/>
        </w:rPr>
        <w:t xml:space="preserve"> (</w:t>
      </w:r>
      <w:r w:rsidR="00370ABB" w:rsidRP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от 17 октября 2015 года №2073-р</w:t>
      </w:r>
      <w:r w:rsid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) «</w:t>
      </w:r>
      <w:r w:rsidR="00370ABB" w:rsidRP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Об отнесении объектов культурного наследия, расположенных в Крыму, к объектам культурного наследия федерального значения</w:t>
      </w:r>
      <w:r w:rsidR="00E908F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РФ</w:t>
      </w:r>
      <w:r w:rsid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»</w:t>
      </w:r>
      <w:r w:rsidR="00E908F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, </w:t>
      </w:r>
      <w:r w:rsid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</w:t>
      </w:r>
      <w:r w:rsidR="00370ABB" w:rsidRP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Федеральн</w:t>
      </w:r>
      <w:r w:rsidR="00E908F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ому</w:t>
      </w:r>
      <w:r w:rsid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закон</w:t>
      </w:r>
      <w:r w:rsidR="00E908F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у</w:t>
      </w:r>
      <w:r w:rsid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№ </w:t>
      </w:r>
      <w:r w:rsidR="00370ABB" w:rsidRP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9-ФЗ</w:t>
      </w:r>
      <w:r w:rsid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от 12 февраля 2015 г. «</w:t>
      </w:r>
      <w:r w:rsidR="00370ABB" w:rsidRP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Об особенностях правового регулирования отношений в области культуры и туризма в связи с принятием в Российскую Федерацию Республики Крым и образованием в составе Российской Федерации новых субъектов</w:t>
      </w:r>
      <w:proofErr w:type="gramEnd"/>
      <w:r w:rsidR="00370ABB" w:rsidRP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- Республики Крым и города федерального значения Севастополя</w:t>
      </w:r>
      <w:r w:rsidR="00192D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» регламентирую</w:t>
      </w:r>
      <w:r w:rsid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т несколько особенно важных показателей. </w:t>
      </w:r>
    </w:p>
    <w:p w:rsidR="00E908F8" w:rsidRPr="00E908F8" w:rsidRDefault="00E908F8" w:rsidP="00393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Эти государственные документы гласят:</w:t>
      </w:r>
    </w:p>
    <w:p w:rsidR="00370ABB" w:rsidRPr="00370ABB" w:rsidRDefault="00370ABB" w:rsidP="003933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</w:pPr>
      <w:r w:rsidRP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lastRenderedPageBreak/>
        <w:t>Отнести  объекты  культурного  наследия,  расположенные на территориях Республики Крым и г. Севастополя</w:t>
      </w:r>
      <w:r w:rsidR="00354FA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(в том числе любые наглядные материалы о них)</w:t>
      </w:r>
      <w:r w:rsidRP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, к объектам культурного наследия федерального значения, включенным в единый государственный реестр объектов культурного наследия (памятников истории и культур</w:t>
      </w:r>
      <w:r w:rsidR="00192D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ы) народов Российской Федерации</w:t>
      </w:r>
      <w:r w:rsidRP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согласно приложению.</w:t>
      </w:r>
    </w:p>
    <w:p w:rsidR="008C3FD6" w:rsidRDefault="00370ABB" w:rsidP="003933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</w:pPr>
      <w:r w:rsidRPr="00370A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Минкультуры  России  осуществить  в  установленном  порядке регистрацию  объектов  культурного  наследия  федерального  значения, указанных  в  пункте 1  настоящего  распоряжения,  в  едином государственном  реестре  объектов  культурного  наследия  (памятников истории и культуры) народов Российской Федерации.</w:t>
      </w:r>
    </w:p>
    <w:p w:rsidR="004F0AF6" w:rsidRDefault="00DE41E4" w:rsidP="003933BE">
      <w:pPr>
        <w:pStyle w:val="Default"/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Республике Крым</w:t>
      </w:r>
      <w:r w:rsidR="00B92B41">
        <w:rPr>
          <w:sz w:val="28"/>
          <w:szCs w:val="28"/>
        </w:rPr>
        <w:t xml:space="preserve"> в рамках развития систе</w:t>
      </w:r>
      <w:r>
        <w:rPr>
          <w:sz w:val="28"/>
          <w:szCs w:val="28"/>
        </w:rPr>
        <w:t xml:space="preserve">мы среднего образования России, </w:t>
      </w:r>
      <w:r w:rsidR="00B92B41">
        <w:rPr>
          <w:sz w:val="28"/>
          <w:szCs w:val="28"/>
        </w:rPr>
        <w:t>исходя из базовых принципов, заложенных в законе</w:t>
      </w:r>
      <w:r w:rsidR="00B92B41" w:rsidRPr="00DE41E4">
        <w:rPr>
          <w:color w:val="FF0000"/>
          <w:sz w:val="28"/>
          <w:szCs w:val="28"/>
        </w:rPr>
        <w:t xml:space="preserve"> </w:t>
      </w:r>
      <w:r w:rsidR="00B92B41">
        <w:rPr>
          <w:sz w:val="28"/>
          <w:szCs w:val="28"/>
        </w:rPr>
        <w:t>№</w:t>
      </w:r>
      <w:r w:rsidR="00B92B41" w:rsidRPr="000A20A1">
        <w:rPr>
          <w:sz w:val="28"/>
          <w:szCs w:val="28"/>
        </w:rPr>
        <w:t>131-ЗРК/2015</w:t>
      </w:r>
      <w:r w:rsidR="00B92B41">
        <w:rPr>
          <w:sz w:val="28"/>
          <w:szCs w:val="28"/>
        </w:rPr>
        <w:t xml:space="preserve"> от </w:t>
      </w:r>
      <w:r w:rsidR="00B92B41" w:rsidRPr="000A20A1">
        <w:rPr>
          <w:sz w:val="28"/>
          <w:szCs w:val="28"/>
        </w:rPr>
        <w:t>6 июля 2015</w:t>
      </w:r>
      <w:r w:rsidR="00B92B41" w:rsidRPr="00DE41E4">
        <w:rPr>
          <w:color w:val="auto"/>
          <w:sz w:val="28"/>
          <w:szCs w:val="28"/>
        </w:rPr>
        <w:t xml:space="preserve"> </w:t>
      </w:r>
      <w:r w:rsidRPr="00DE41E4">
        <w:rPr>
          <w:color w:val="auto"/>
          <w:sz w:val="28"/>
          <w:szCs w:val="28"/>
        </w:rPr>
        <w:t xml:space="preserve">года </w:t>
      </w:r>
      <w:r w:rsidR="00B92B41">
        <w:rPr>
          <w:sz w:val="28"/>
          <w:szCs w:val="28"/>
        </w:rPr>
        <w:t xml:space="preserve">«Об образовании республики Крым», </w:t>
      </w:r>
      <w:r w:rsidR="002A1B81">
        <w:rPr>
          <w:sz w:val="28"/>
          <w:szCs w:val="28"/>
        </w:rPr>
        <w:t>было принято</w:t>
      </w:r>
      <w:r w:rsidR="002A1B81">
        <w:t xml:space="preserve"> </w:t>
      </w:r>
      <w:r w:rsidR="002A1B81">
        <w:rPr>
          <w:sz w:val="28"/>
          <w:szCs w:val="28"/>
        </w:rPr>
        <w:t>п</w:t>
      </w:r>
      <w:r w:rsidR="00F149C8">
        <w:rPr>
          <w:sz w:val="28"/>
          <w:szCs w:val="28"/>
        </w:rPr>
        <w:t>остановление Совета м</w:t>
      </w:r>
      <w:r w:rsidR="002A1B81" w:rsidRPr="002A1B81">
        <w:rPr>
          <w:sz w:val="28"/>
          <w:szCs w:val="28"/>
        </w:rPr>
        <w:t xml:space="preserve">инистров </w:t>
      </w:r>
      <w:r w:rsidR="002A1B81">
        <w:rPr>
          <w:sz w:val="28"/>
          <w:szCs w:val="28"/>
        </w:rPr>
        <w:t>Республики К</w:t>
      </w:r>
      <w:r w:rsidR="002A1B81" w:rsidRPr="002A1B81">
        <w:rPr>
          <w:sz w:val="28"/>
          <w:szCs w:val="28"/>
        </w:rPr>
        <w:t xml:space="preserve">рым </w:t>
      </w:r>
      <w:r w:rsidR="002A1B81">
        <w:rPr>
          <w:sz w:val="28"/>
          <w:szCs w:val="28"/>
        </w:rPr>
        <w:t xml:space="preserve">от 16 мая 2016 года </w:t>
      </w:r>
      <w:r w:rsidR="002A1B81" w:rsidRPr="002A1B81">
        <w:rPr>
          <w:sz w:val="28"/>
          <w:szCs w:val="28"/>
        </w:rPr>
        <w:t xml:space="preserve">№204 </w:t>
      </w:r>
      <w:r w:rsidR="002A1B81" w:rsidRPr="002A1B81">
        <w:rPr>
          <w:iCs/>
          <w:sz w:val="28"/>
          <w:szCs w:val="28"/>
        </w:rPr>
        <w:t>«Об утверждении государственной пр</w:t>
      </w:r>
      <w:r>
        <w:rPr>
          <w:iCs/>
          <w:sz w:val="28"/>
          <w:szCs w:val="28"/>
        </w:rPr>
        <w:t>ограммы развития образования в Р</w:t>
      </w:r>
      <w:r w:rsidR="002A1B81" w:rsidRPr="002A1B81">
        <w:rPr>
          <w:iCs/>
          <w:sz w:val="28"/>
          <w:szCs w:val="28"/>
        </w:rPr>
        <w:t>еспублике Крым на 2016-2018 годы».</w:t>
      </w:r>
      <w:proofErr w:type="gramEnd"/>
      <w:r w:rsidR="002A1B81">
        <w:rPr>
          <w:iCs/>
          <w:sz w:val="28"/>
          <w:szCs w:val="28"/>
        </w:rPr>
        <w:t xml:space="preserve"> </w:t>
      </w:r>
      <w:r w:rsidR="004503BB">
        <w:rPr>
          <w:iCs/>
          <w:sz w:val="28"/>
          <w:szCs w:val="28"/>
        </w:rPr>
        <w:t>П</w:t>
      </w:r>
      <w:r w:rsidR="002A1B81">
        <w:rPr>
          <w:iCs/>
          <w:sz w:val="28"/>
          <w:szCs w:val="28"/>
        </w:rPr>
        <w:t>риоритетны</w:t>
      </w:r>
      <w:r w:rsidR="004503BB">
        <w:rPr>
          <w:iCs/>
          <w:sz w:val="28"/>
          <w:szCs w:val="28"/>
        </w:rPr>
        <w:t>ми</w:t>
      </w:r>
      <w:r w:rsidR="002A1B81">
        <w:rPr>
          <w:iCs/>
          <w:sz w:val="28"/>
          <w:szCs w:val="28"/>
        </w:rPr>
        <w:t xml:space="preserve"> задач</w:t>
      </w:r>
      <w:r w:rsidR="004503BB">
        <w:rPr>
          <w:iCs/>
          <w:sz w:val="28"/>
          <w:szCs w:val="28"/>
        </w:rPr>
        <w:t>ами</w:t>
      </w:r>
      <w:r w:rsidR="002A1B81">
        <w:rPr>
          <w:iCs/>
          <w:sz w:val="28"/>
          <w:szCs w:val="28"/>
        </w:rPr>
        <w:t>, заложенны</w:t>
      </w:r>
      <w:r w:rsidR="004503BB">
        <w:rPr>
          <w:iCs/>
          <w:sz w:val="28"/>
          <w:szCs w:val="28"/>
        </w:rPr>
        <w:t>ми в этом документе</w:t>
      </w:r>
      <w:r>
        <w:rPr>
          <w:iCs/>
          <w:sz w:val="28"/>
          <w:szCs w:val="28"/>
        </w:rPr>
        <w:t>,</w:t>
      </w:r>
      <w:r w:rsidR="004503BB">
        <w:rPr>
          <w:iCs/>
          <w:sz w:val="28"/>
          <w:szCs w:val="28"/>
        </w:rPr>
        <w:t xml:space="preserve"> </w:t>
      </w:r>
      <w:r w:rsidR="00123AF4">
        <w:rPr>
          <w:iCs/>
          <w:sz w:val="28"/>
          <w:szCs w:val="28"/>
        </w:rPr>
        <w:t>являются</w:t>
      </w:r>
      <w:r w:rsidR="004F0AF6">
        <w:rPr>
          <w:iCs/>
          <w:sz w:val="28"/>
          <w:szCs w:val="28"/>
        </w:rPr>
        <w:t>:</w:t>
      </w:r>
      <w:r w:rsidR="002A1B81">
        <w:rPr>
          <w:iCs/>
          <w:sz w:val="28"/>
          <w:szCs w:val="28"/>
        </w:rPr>
        <w:t xml:space="preserve"> </w:t>
      </w:r>
    </w:p>
    <w:p w:rsidR="004F0AF6" w:rsidRDefault="002A1B81" w:rsidP="003933BE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материально-технической базы учреждений общего образования с учетом новых принципов проектирования, строительства и рек</w:t>
      </w:r>
      <w:r w:rsidR="00562B16">
        <w:rPr>
          <w:sz w:val="28"/>
          <w:szCs w:val="28"/>
        </w:rPr>
        <w:t>онструкции зданий, использования</w:t>
      </w:r>
      <w:r>
        <w:rPr>
          <w:sz w:val="28"/>
          <w:szCs w:val="28"/>
        </w:rPr>
        <w:t xml:space="preserve"> современных информационных и коммуникационных технологий, дистанционных форм обучения</w:t>
      </w:r>
      <w:r w:rsidR="00562B16">
        <w:rPr>
          <w:sz w:val="28"/>
          <w:szCs w:val="28"/>
        </w:rPr>
        <w:t>;</w:t>
      </w:r>
      <w:r w:rsidR="004F0AF6">
        <w:rPr>
          <w:sz w:val="28"/>
          <w:szCs w:val="28"/>
        </w:rPr>
        <w:t xml:space="preserve"> </w:t>
      </w:r>
    </w:p>
    <w:p w:rsidR="002A1B81" w:rsidRPr="004F0AF6" w:rsidRDefault="004F0AF6" w:rsidP="003933BE">
      <w:pPr>
        <w:pStyle w:val="Default"/>
        <w:numPr>
          <w:ilvl w:val="0"/>
          <w:numId w:val="4"/>
        </w:num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обеспечение максимально возможной прозрачности и доступности информации о р</w:t>
      </w:r>
      <w:r w:rsidR="00562B16">
        <w:rPr>
          <w:sz w:val="28"/>
          <w:szCs w:val="28"/>
        </w:rPr>
        <w:t>егиональной системе образования;</w:t>
      </w:r>
    </w:p>
    <w:p w:rsidR="004F0AF6" w:rsidRPr="004503BB" w:rsidRDefault="004F0AF6" w:rsidP="003933BE">
      <w:pPr>
        <w:pStyle w:val="Default"/>
        <w:numPr>
          <w:ilvl w:val="0"/>
          <w:numId w:val="4"/>
        </w:num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использова</w:t>
      </w:r>
      <w:r w:rsidR="004503BB">
        <w:rPr>
          <w:sz w:val="28"/>
          <w:szCs w:val="28"/>
        </w:rPr>
        <w:t>ние</w:t>
      </w:r>
      <w:r>
        <w:rPr>
          <w:sz w:val="28"/>
          <w:szCs w:val="28"/>
        </w:rPr>
        <w:t xml:space="preserve"> новы</w:t>
      </w:r>
      <w:r w:rsidR="004503BB">
        <w:rPr>
          <w:sz w:val="28"/>
          <w:szCs w:val="28"/>
        </w:rPr>
        <w:t>х</w:t>
      </w:r>
      <w:r>
        <w:rPr>
          <w:sz w:val="28"/>
          <w:szCs w:val="28"/>
        </w:rPr>
        <w:t xml:space="preserve"> информационны</w:t>
      </w:r>
      <w:r w:rsidR="004503BB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4503BB">
        <w:rPr>
          <w:sz w:val="28"/>
          <w:szCs w:val="28"/>
        </w:rPr>
        <w:t>сервисов</w:t>
      </w:r>
      <w:r>
        <w:rPr>
          <w:sz w:val="28"/>
          <w:szCs w:val="28"/>
        </w:rPr>
        <w:t xml:space="preserve">, </w:t>
      </w:r>
      <w:r w:rsidR="004503BB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и технологи</w:t>
      </w:r>
      <w:r w:rsidR="004503BB">
        <w:rPr>
          <w:sz w:val="28"/>
          <w:szCs w:val="28"/>
        </w:rPr>
        <w:t>й</w:t>
      </w:r>
      <w:r>
        <w:rPr>
          <w:sz w:val="28"/>
          <w:szCs w:val="28"/>
        </w:rPr>
        <w:t xml:space="preserve"> обучения, электронны</w:t>
      </w:r>
      <w:r w:rsidR="004503BB">
        <w:rPr>
          <w:sz w:val="28"/>
          <w:szCs w:val="28"/>
        </w:rPr>
        <w:t>х</w:t>
      </w:r>
      <w:r>
        <w:rPr>
          <w:sz w:val="28"/>
          <w:szCs w:val="28"/>
        </w:rPr>
        <w:t xml:space="preserve"> образовательны</w:t>
      </w:r>
      <w:r w:rsidR="004503BB">
        <w:rPr>
          <w:sz w:val="28"/>
          <w:szCs w:val="28"/>
        </w:rPr>
        <w:t xml:space="preserve">х </w:t>
      </w:r>
      <w:r>
        <w:rPr>
          <w:sz w:val="28"/>
          <w:szCs w:val="28"/>
        </w:rPr>
        <w:t>ресурс</w:t>
      </w:r>
      <w:r w:rsidR="004503BB">
        <w:rPr>
          <w:sz w:val="28"/>
          <w:szCs w:val="28"/>
        </w:rPr>
        <w:t>ов</w:t>
      </w:r>
      <w:r w:rsidR="00562B16">
        <w:rPr>
          <w:sz w:val="28"/>
          <w:szCs w:val="28"/>
        </w:rPr>
        <w:t xml:space="preserve"> нового поколения;</w:t>
      </w:r>
    </w:p>
    <w:p w:rsidR="004503BB" w:rsidRPr="004503BB" w:rsidRDefault="004503BB" w:rsidP="003933BE">
      <w:pPr>
        <w:pStyle w:val="Default"/>
        <w:numPr>
          <w:ilvl w:val="0"/>
          <w:numId w:val="4"/>
        </w:num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обеспечение доступа молодежи к любой информации, осуществление постоянного информационного обмена и интерактивного взаимо</w:t>
      </w:r>
      <w:r w:rsidR="00562B16">
        <w:rPr>
          <w:sz w:val="28"/>
          <w:szCs w:val="28"/>
        </w:rPr>
        <w:t>действия государства и молодежи;</w:t>
      </w:r>
    </w:p>
    <w:p w:rsidR="004503BB" w:rsidRPr="00123AF4" w:rsidRDefault="00123AF4" w:rsidP="003933BE">
      <w:pPr>
        <w:pStyle w:val="Default"/>
        <w:numPr>
          <w:ilvl w:val="0"/>
          <w:numId w:val="4"/>
        </w:num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осуществление постоянного роста образовательных, интерактивных дистанционных ресу</w:t>
      </w:r>
      <w:r w:rsidR="00245F58">
        <w:rPr>
          <w:sz w:val="28"/>
          <w:szCs w:val="28"/>
        </w:rPr>
        <w:t>рсов телекоммуникационной сети и</w:t>
      </w:r>
      <w:r>
        <w:rPr>
          <w:sz w:val="28"/>
          <w:szCs w:val="28"/>
        </w:rPr>
        <w:t>нтернет и увеличение их доступности для молодежи.</w:t>
      </w:r>
    </w:p>
    <w:p w:rsidR="009269EC" w:rsidRDefault="00A33C95" w:rsidP="003933BE">
      <w:pPr>
        <w:pStyle w:val="Default"/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Следует выделить наиболее наглядные и информативные</w:t>
      </w:r>
      <w:r w:rsidR="009269EC">
        <w:rPr>
          <w:iCs/>
          <w:sz w:val="28"/>
          <w:szCs w:val="28"/>
        </w:rPr>
        <w:t xml:space="preserve"> информационные источники в сети интернет по освящению и сохранению памятников исто</w:t>
      </w:r>
      <w:r>
        <w:rPr>
          <w:iCs/>
          <w:sz w:val="28"/>
          <w:szCs w:val="28"/>
        </w:rPr>
        <w:t>рико-культурного наследия Крыма: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ГРУ РК «Республиканский музей Тавриды» </w:t>
      </w:r>
      <w:hyperlink r:id="rId7" w:history="1">
        <w:r w:rsidRPr="00E95149">
          <w:rPr>
            <w:rStyle w:val="a5"/>
            <w:iCs/>
            <w:sz w:val="28"/>
            <w:szCs w:val="28"/>
          </w:rPr>
          <w:t>https://tavrida-museum.ru/news/item/1960-obzor-ekspozitsij-muzeya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ГБУ РК «Симферопольский художественный музей» </w:t>
      </w:r>
      <w:hyperlink r:id="rId8" w:history="1">
        <w:r w:rsidRPr="00E95149">
          <w:rPr>
            <w:rStyle w:val="a5"/>
            <w:iCs/>
            <w:sz w:val="28"/>
            <w:szCs w:val="28"/>
          </w:rPr>
          <w:t>http://simhm.ru/news/posters/1907-muzey-onlayn.html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ГБУ РК «</w:t>
      </w:r>
      <w:proofErr w:type="spellStart"/>
      <w:r w:rsidRPr="00A33C95">
        <w:rPr>
          <w:iCs/>
          <w:sz w:val="28"/>
          <w:szCs w:val="28"/>
        </w:rPr>
        <w:t>Крымскотатарский</w:t>
      </w:r>
      <w:proofErr w:type="spellEnd"/>
      <w:r w:rsidRPr="00A33C95">
        <w:rPr>
          <w:iCs/>
          <w:sz w:val="28"/>
          <w:szCs w:val="28"/>
        </w:rPr>
        <w:t xml:space="preserve"> музей культурно-исторического наследия</w:t>
      </w:r>
      <w:r>
        <w:rPr>
          <w:iCs/>
          <w:sz w:val="28"/>
          <w:szCs w:val="28"/>
        </w:rPr>
        <w:t xml:space="preserve">» </w:t>
      </w:r>
      <w:hyperlink r:id="rId9" w:history="1">
        <w:r w:rsidRPr="00E95149">
          <w:rPr>
            <w:rStyle w:val="a5"/>
            <w:iCs/>
            <w:sz w:val="28"/>
            <w:szCs w:val="28"/>
          </w:rPr>
          <w:t>https://krtmuseum.ru/events/category/event_expositions/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 w:rsidRPr="0060702B">
        <w:rPr>
          <w:iCs/>
          <w:sz w:val="28"/>
          <w:szCs w:val="28"/>
        </w:rPr>
        <w:t xml:space="preserve">ГБУК РК </w:t>
      </w:r>
      <w:r>
        <w:rPr>
          <w:iCs/>
          <w:sz w:val="28"/>
          <w:szCs w:val="28"/>
        </w:rPr>
        <w:t>«</w:t>
      </w:r>
      <w:proofErr w:type="spellStart"/>
      <w:r>
        <w:rPr>
          <w:iCs/>
          <w:sz w:val="28"/>
          <w:szCs w:val="28"/>
        </w:rPr>
        <w:t>А</w:t>
      </w:r>
      <w:r w:rsidRPr="0060702B">
        <w:rPr>
          <w:iCs/>
          <w:sz w:val="28"/>
          <w:szCs w:val="28"/>
        </w:rPr>
        <w:t>луштинский</w:t>
      </w:r>
      <w:proofErr w:type="spellEnd"/>
      <w:r>
        <w:rPr>
          <w:iCs/>
          <w:sz w:val="28"/>
          <w:szCs w:val="28"/>
        </w:rPr>
        <w:t xml:space="preserve"> литературно-мемориальный музей С.Н. Сергеева-Ц</w:t>
      </w:r>
      <w:r w:rsidRPr="0060702B">
        <w:rPr>
          <w:iCs/>
          <w:sz w:val="28"/>
          <w:szCs w:val="28"/>
        </w:rPr>
        <w:t>енского»</w:t>
      </w:r>
      <w:r>
        <w:rPr>
          <w:iCs/>
          <w:sz w:val="28"/>
          <w:szCs w:val="28"/>
        </w:rPr>
        <w:t xml:space="preserve"> </w:t>
      </w:r>
      <w:hyperlink r:id="rId10" w:history="1">
        <w:r w:rsidRPr="00E95149">
          <w:rPr>
            <w:rStyle w:val="a5"/>
            <w:iCs/>
            <w:sz w:val="28"/>
            <w:szCs w:val="28"/>
          </w:rPr>
          <w:t>http://alushta-museum.ru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МБУК «Е</w:t>
      </w:r>
      <w:r w:rsidRPr="0060702B">
        <w:rPr>
          <w:iCs/>
          <w:sz w:val="28"/>
          <w:szCs w:val="28"/>
        </w:rPr>
        <w:t>впаторийский краеведческий музей»</w:t>
      </w:r>
      <w:r>
        <w:rPr>
          <w:iCs/>
          <w:sz w:val="28"/>
          <w:szCs w:val="28"/>
        </w:rPr>
        <w:t xml:space="preserve"> </w:t>
      </w:r>
      <w:hyperlink r:id="rId11" w:history="1">
        <w:r w:rsidRPr="00E95149">
          <w:rPr>
            <w:rStyle w:val="a5"/>
            <w:iCs/>
            <w:sz w:val="28"/>
            <w:szCs w:val="28"/>
          </w:rPr>
          <w:t>http://eupatoriya-museum.org/ru/virtualnyj-tur.html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 w:rsidRPr="0060702B">
        <w:rPr>
          <w:iCs/>
          <w:sz w:val="28"/>
          <w:szCs w:val="28"/>
        </w:rPr>
        <w:t xml:space="preserve">ВОМ РФ </w:t>
      </w:r>
      <w:r>
        <w:rPr>
          <w:iCs/>
          <w:sz w:val="28"/>
          <w:szCs w:val="28"/>
        </w:rPr>
        <w:t>«Г</w:t>
      </w:r>
      <w:r w:rsidRPr="0060702B">
        <w:rPr>
          <w:iCs/>
          <w:sz w:val="28"/>
          <w:szCs w:val="28"/>
        </w:rPr>
        <w:t xml:space="preserve">осударственный музей героической обороны и освобождения </w:t>
      </w:r>
      <w:r>
        <w:rPr>
          <w:iCs/>
          <w:sz w:val="28"/>
          <w:szCs w:val="28"/>
        </w:rPr>
        <w:t>С</w:t>
      </w:r>
      <w:r w:rsidRPr="0060702B">
        <w:rPr>
          <w:iCs/>
          <w:sz w:val="28"/>
          <w:szCs w:val="28"/>
        </w:rPr>
        <w:t>евастополя</w:t>
      </w:r>
      <w:r>
        <w:rPr>
          <w:iCs/>
          <w:sz w:val="28"/>
          <w:szCs w:val="28"/>
        </w:rPr>
        <w:t xml:space="preserve">» </w:t>
      </w:r>
      <w:hyperlink r:id="rId12" w:history="1">
        <w:r w:rsidRPr="00D05098">
          <w:rPr>
            <w:rStyle w:val="a5"/>
            <w:iCs/>
            <w:sz w:val="28"/>
            <w:szCs w:val="28"/>
          </w:rPr>
          <w:t>http://sevmuseum.ru/events/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 w:rsidRPr="0060702B">
        <w:rPr>
          <w:iCs/>
          <w:sz w:val="28"/>
          <w:szCs w:val="28"/>
        </w:rPr>
        <w:t xml:space="preserve">ГБУК РК </w:t>
      </w:r>
      <w:r>
        <w:rPr>
          <w:iCs/>
          <w:sz w:val="28"/>
          <w:szCs w:val="28"/>
        </w:rPr>
        <w:t>«С</w:t>
      </w:r>
      <w:r w:rsidRPr="0060702B">
        <w:rPr>
          <w:iCs/>
          <w:sz w:val="28"/>
          <w:szCs w:val="28"/>
        </w:rPr>
        <w:t xml:space="preserve">евастопольский художественный музей им. М. П. </w:t>
      </w:r>
      <w:proofErr w:type="spellStart"/>
      <w:r w:rsidRPr="0060702B">
        <w:rPr>
          <w:iCs/>
          <w:sz w:val="28"/>
          <w:szCs w:val="28"/>
        </w:rPr>
        <w:t>Крошицкого</w:t>
      </w:r>
      <w:proofErr w:type="spellEnd"/>
      <w:r>
        <w:rPr>
          <w:iCs/>
          <w:sz w:val="28"/>
          <w:szCs w:val="28"/>
        </w:rPr>
        <w:t xml:space="preserve">» </w:t>
      </w:r>
      <w:hyperlink r:id="rId13" w:history="1">
        <w:r w:rsidRPr="00D05098">
          <w:rPr>
            <w:rStyle w:val="a5"/>
            <w:iCs/>
            <w:sz w:val="28"/>
            <w:szCs w:val="28"/>
          </w:rPr>
          <w:t>http://www.sevartmuseum.info/p/blog-page_65.html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Сайт «Виртуальный Севастополь: Малахов Курган» </w:t>
      </w:r>
      <w:hyperlink r:id="rId14" w:history="1">
        <w:r w:rsidRPr="00D05098">
          <w:rPr>
            <w:rStyle w:val="a5"/>
            <w:iCs/>
            <w:sz w:val="28"/>
            <w:szCs w:val="28"/>
          </w:rPr>
          <w:t>http://virtual-sevastopol.ru/korabelnaya-krepost.html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ГИМЗ «Херсонес Таврический» </w:t>
      </w:r>
      <w:hyperlink r:id="rId15" w:history="1">
        <w:r w:rsidRPr="00D05098">
          <w:rPr>
            <w:rStyle w:val="a5"/>
            <w:iCs/>
            <w:sz w:val="28"/>
            <w:szCs w:val="28"/>
          </w:rPr>
          <w:t>https://chersonesos-sev.ru/?page_id=8894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60702B">
        <w:rPr>
          <w:iCs/>
          <w:sz w:val="28"/>
          <w:szCs w:val="28"/>
        </w:rPr>
        <w:t xml:space="preserve">ГВМ </w:t>
      </w:r>
      <w:r>
        <w:rPr>
          <w:iCs/>
          <w:sz w:val="28"/>
          <w:szCs w:val="28"/>
        </w:rPr>
        <w:t>«</w:t>
      </w:r>
      <w:r w:rsidRPr="0060702B">
        <w:rPr>
          <w:iCs/>
          <w:sz w:val="28"/>
          <w:szCs w:val="28"/>
        </w:rPr>
        <w:t>Военно-исторический музей фортификационных сооружений</w:t>
      </w:r>
      <w:r>
        <w:rPr>
          <w:iCs/>
          <w:sz w:val="28"/>
          <w:szCs w:val="28"/>
        </w:rPr>
        <w:t xml:space="preserve">» </w:t>
      </w:r>
      <w:hyperlink r:id="rId16" w:history="1">
        <w:r w:rsidRPr="00D05098">
          <w:rPr>
            <w:rStyle w:val="a5"/>
            <w:iCs/>
            <w:sz w:val="28"/>
            <w:szCs w:val="28"/>
          </w:rPr>
          <w:t>http://muzey-sevastopol.com/virtualnyj-tur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r w:rsidRPr="0060702B">
        <w:rPr>
          <w:iCs/>
          <w:sz w:val="28"/>
          <w:szCs w:val="28"/>
        </w:rPr>
        <w:t>МБУК «Феодосийская картинная галерея имени И.К. Айвазовского</w:t>
      </w:r>
      <w:r>
        <w:rPr>
          <w:iCs/>
          <w:sz w:val="28"/>
          <w:szCs w:val="28"/>
        </w:rPr>
        <w:t xml:space="preserve">» </w:t>
      </w:r>
      <w:hyperlink r:id="rId17" w:history="1">
        <w:r w:rsidRPr="00D05098">
          <w:rPr>
            <w:rStyle w:val="a5"/>
            <w:iCs/>
            <w:sz w:val="28"/>
            <w:szCs w:val="28"/>
          </w:rPr>
          <w:t>https://izi.travel/ru/4489-feodosiyskaya-kartinnaya-galereya-imeni-i-k-ayvazovskogo/ru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ГВМ «Феодосийский музей древностей» </w:t>
      </w:r>
      <w:hyperlink r:id="rId18" w:history="1">
        <w:r w:rsidRPr="00D05098">
          <w:rPr>
            <w:rStyle w:val="a5"/>
            <w:iCs/>
            <w:sz w:val="28"/>
            <w:szCs w:val="28"/>
          </w:rPr>
          <w:t>http://oldmuseum.ru/news/sobytiya/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ГВМ «Музей Марины и Анастасии Цветаевых» </w:t>
      </w:r>
      <w:hyperlink r:id="rId19" w:history="1">
        <w:r w:rsidRPr="00D05098">
          <w:rPr>
            <w:rStyle w:val="a5"/>
            <w:iCs/>
            <w:sz w:val="28"/>
            <w:szCs w:val="28"/>
          </w:rPr>
          <w:t>https://киммерия-волошина.рф/virtualniy-muzey/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ГВМ «Музей А.С. Пушкина в Гурзуфе» </w:t>
      </w:r>
      <w:hyperlink r:id="rId20" w:history="1">
        <w:r w:rsidRPr="00D05098">
          <w:rPr>
            <w:rStyle w:val="a5"/>
            <w:iCs/>
            <w:sz w:val="28"/>
            <w:szCs w:val="28"/>
          </w:rPr>
          <w:t>http://gurzufmuseum.com/ehkskursii.html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CD3E90">
        <w:rPr>
          <w:iCs/>
          <w:sz w:val="28"/>
          <w:szCs w:val="28"/>
        </w:rPr>
        <w:t>ГАУК РК «</w:t>
      </w:r>
      <w:proofErr w:type="spellStart"/>
      <w:r w:rsidRPr="00CD3E90">
        <w:rPr>
          <w:iCs/>
          <w:sz w:val="28"/>
          <w:szCs w:val="28"/>
        </w:rPr>
        <w:t>Ливадийский</w:t>
      </w:r>
      <w:proofErr w:type="spellEnd"/>
      <w:r w:rsidRPr="00CD3E90">
        <w:rPr>
          <w:iCs/>
          <w:sz w:val="28"/>
          <w:szCs w:val="28"/>
        </w:rPr>
        <w:t xml:space="preserve"> дворец-музей»</w:t>
      </w:r>
      <w:r>
        <w:rPr>
          <w:iCs/>
          <w:sz w:val="28"/>
          <w:szCs w:val="28"/>
        </w:rPr>
        <w:t xml:space="preserve"> </w:t>
      </w:r>
      <w:hyperlink r:id="rId21" w:history="1">
        <w:r w:rsidRPr="00D05098">
          <w:rPr>
            <w:rStyle w:val="a5"/>
            <w:iCs/>
            <w:sz w:val="28"/>
            <w:szCs w:val="28"/>
          </w:rPr>
          <w:t>http://ливадийский-дворец.рф/multimedia/virtualnyj-tur/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ГБУ РК «</w:t>
      </w:r>
      <w:proofErr w:type="spellStart"/>
      <w:r>
        <w:rPr>
          <w:iCs/>
          <w:sz w:val="28"/>
          <w:szCs w:val="28"/>
        </w:rPr>
        <w:t>Алупкинский</w:t>
      </w:r>
      <w:proofErr w:type="spellEnd"/>
      <w:r>
        <w:rPr>
          <w:iCs/>
          <w:sz w:val="28"/>
          <w:szCs w:val="28"/>
        </w:rPr>
        <w:t xml:space="preserve"> дворцово-парковый музей-заповедник»  </w:t>
      </w:r>
      <w:hyperlink r:id="rId22" w:history="1">
        <w:r w:rsidRPr="00D05098">
          <w:rPr>
            <w:rStyle w:val="a5"/>
            <w:iCs/>
            <w:sz w:val="28"/>
            <w:szCs w:val="28"/>
          </w:rPr>
          <w:t>https://worontsovpalace.org/lekcii-i-master-klassy/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ГБУ РК «Музей Никитского Ботанического сада» </w:t>
      </w:r>
      <w:hyperlink r:id="rId23" w:history="1">
        <w:r w:rsidRPr="00D05098">
          <w:rPr>
            <w:rStyle w:val="a5"/>
            <w:iCs/>
            <w:sz w:val="28"/>
            <w:szCs w:val="28"/>
          </w:rPr>
          <w:t>http://nikitasad.ru//wp-content/uploads/3d/Nikita_sad.html</w:t>
        </w:r>
      </w:hyperlink>
      <w:r>
        <w:rPr>
          <w:iCs/>
          <w:sz w:val="28"/>
          <w:szCs w:val="28"/>
        </w:rPr>
        <w:t xml:space="preserve"> </w:t>
      </w:r>
    </w:p>
    <w:p w:rsid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ИАМЗ «</w:t>
      </w:r>
      <w:proofErr w:type="spellStart"/>
      <w:r>
        <w:rPr>
          <w:iCs/>
          <w:sz w:val="28"/>
          <w:szCs w:val="28"/>
        </w:rPr>
        <w:t>Калос-Лимен</w:t>
      </w:r>
      <w:proofErr w:type="spellEnd"/>
      <w:r>
        <w:rPr>
          <w:iCs/>
          <w:sz w:val="28"/>
          <w:szCs w:val="28"/>
        </w:rPr>
        <w:t xml:space="preserve">» </w:t>
      </w:r>
      <w:hyperlink r:id="rId24" w:history="1">
        <w:r w:rsidRPr="00D05098">
          <w:rPr>
            <w:rStyle w:val="a5"/>
            <w:iCs/>
            <w:sz w:val="28"/>
            <w:szCs w:val="28"/>
          </w:rPr>
          <w:t>http://vt.kaloslimen.org/index.html</w:t>
        </w:r>
      </w:hyperlink>
      <w:r>
        <w:rPr>
          <w:iCs/>
          <w:sz w:val="28"/>
          <w:szCs w:val="28"/>
        </w:rPr>
        <w:t xml:space="preserve"> </w:t>
      </w:r>
    </w:p>
    <w:p w:rsidR="007D2265" w:rsidRPr="007D2265" w:rsidRDefault="007D2265" w:rsidP="003933BE">
      <w:pPr>
        <w:pStyle w:val="Default"/>
        <w:numPr>
          <w:ilvl w:val="0"/>
          <w:numId w:val="8"/>
        </w:numPr>
        <w:spacing w:line="360" w:lineRule="auto"/>
        <w:ind w:left="0" w:firstLine="0"/>
        <w:rPr>
          <w:iCs/>
          <w:sz w:val="28"/>
          <w:szCs w:val="28"/>
        </w:rPr>
      </w:pPr>
      <w:r w:rsidRPr="007D2265">
        <w:rPr>
          <w:iCs/>
          <w:sz w:val="28"/>
          <w:szCs w:val="28"/>
        </w:rPr>
        <w:t xml:space="preserve">ГБУ РК «Бахчисарайский историко-культурный и археологический музей-заповедник» </w:t>
      </w:r>
      <w:hyperlink r:id="rId25" w:history="1">
        <w:r w:rsidRPr="007D2265">
          <w:rPr>
            <w:rStyle w:val="a5"/>
            <w:iCs/>
            <w:sz w:val="28"/>
            <w:szCs w:val="28"/>
          </w:rPr>
          <w:t>http://handvorec.ru/100-let/virtualnye-vystavki/</w:t>
        </w:r>
      </w:hyperlink>
    </w:p>
    <w:p w:rsidR="00CD3E90" w:rsidRPr="0060702B" w:rsidRDefault="00CD3E90" w:rsidP="003933BE">
      <w:pPr>
        <w:pStyle w:val="Default"/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Подробное изучение фото, в</w:t>
      </w:r>
      <w:r w:rsidR="00711943">
        <w:rPr>
          <w:iCs/>
          <w:sz w:val="28"/>
          <w:szCs w:val="28"/>
        </w:rPr>
        <w:t>идео и мультимедийного контента э</w:t>
      </w:r>
      <w:r>
        <w:rPr>
          <w:iCs/>
          <w:sz w:val="28"/>
          <w:szCs w:val="28"/>
        </w:rPr>
        <w:t xml:space="preserve">лектронных </w:t>
      </w:r>
      <w:r w:rsidR="00711943">
        <w:rPr>
          <w:iCs/>
          <w:sz w:val="28"/>
          <w:szCs w:val="28"/>
        </w:rPr>
        <w:t xml:space="preserve">музейных и экспозиционных </w:t>
      </w:r>
      <w:r>
        <w:rPr>
          <w:iCs/>
          <w:sz w:val="28"/>
          <w:szCs w:val="28"/>
        </w:rPr>
        <w:t>ресурсов</w:t>
      </w:r>
      <w:r w:rsidR="007C04D9">
        <w:rPr>
          <w:iCs/>
          <w:sz w:val="28"/>
          <w:szCs w:val="28"/>
        </w:rPr>
        <w:t xml:space="preserve"> Республики</w:t>
      </w:r>
      <w:r w:rsidR="00711943">
        <w:rPr>
          <w:iCs/>
          <w:sz w:val="28"/>
          <w:szCs w:val="28"/>
        </w:rPr>
        <w:t xml:space="preserve"> Крым </w:t>
      </w:r>
      <w:r w:rsidR="00354FA5">
        <w:rPr>
          <w:iCs/>
          <w:sz w:val="28"/>
          <w:szCs w:val="28"/>
        </w:rPr>
        <w:t xml:space="preserve">при использовании в рамках внеклассного обучения с использованием дистанционного формата, </w:t>
      </w:r>
      <w:r w:rsidR="00711943">
        <w:rPr>
          <w:iCs/>
          <w:sz w:val="28"/>
          <w:szCs w:val="28"/>
        </w:rPr>
        <w:t>позволит сформировать у учащихся обширный перечень знаний по и</w:t>
      </w:r>
      <w:r w:rsidR="007C04D9">
        <w:rPr>
          <w:iCs/>
          <w:sz w:val="28"/>
          <w:szCs w:val="28"/>
        </w:rPr>
        <w:t xml:space="preserve">стории и культуре родного края, </w:t>
      </w:r>
      <w:r w:rsidR="007C04D9" w:rsidRPr="007C04D9">
        <w:rPr>
          <w:iCs/>
          <w:color w:val="auto"/>
          <w:sz w:val="28"/>
          <w:szCs w:val="28"/>
        </w:rPr>
        <w:t>п</w:t>
      </w:r>
      <w:r w:rsidR="00420DE9" w:rsidRPr="007C04D9">
        <w:rPr>
          <w:iCs/>
          <w:color w:val="auto"/>
          <w:sz w:val="28"/>
          <w:szCs w:val="28"/>
        </w:rPr>
        <w:t>овысить познавательный интерес к учебным предметам социально-гуманит</w:t>
      </w:r>
      <w:r w:rsidR="007C04D9" w:rsidRPr="007C04D9">
        <w:rPr>
          <w:iCs/>
          <w:color w:val="auto"/>
          <w:sz w:val="28"/>
          <w:szCs w:val="28"/>
        </w:rPr>
        <w:t xml:space="preserve">арного цикла. Это даст </w:t>
      </w:r>
      <w:r w:rsidR="007C04D9">
        <w:rPr>
          <w:iCs/>
          <w:sz w:val="28"/>
          <w:szCs w:val="28"/>
        </w:rPr>
        <w:t xml:space="preserve">возможность </w:t>
      </w:r>
      <w:r w:rsidR="00420DE9">
        <w:rPr>
          <w:iCs/>
          <w:sz w:val="28"/>
          <w:szCs w:val="28"/>
        </w:rPr>
        <w:t>формировать разностороннее мнение о</w:t>
      </w:r>
      <w:r w:rsidR="007C04D9">
        <w:rPr>
          <w:iCs/>
          <w:sz w:val="28"/>
          <w:szCs w:val="28"/>
        </w:rPr>
        <w:t>б</w:t>
      </w:r>
      <w:r w:rsidR="00420DE9">
        <w:rPr>
          <w:iCs/>
          <w:sz w:val="28"/>
          <w:szCs w:val="28"/>
        </w:rPr>
        <w:t xml:space="preserve"> исто</w:t>
      </w:r>
      <w:r w:rsidR="007C04D9">
        <w:rPr>
          <w:iCs/>
          <w:sz w:val="28"/>
          <w:szCs w:val="28"/>
        </w:rPr>
        <w:t>рии Республики Крым и мотивировать</w:t>
      </w:r>
      <w:r w:rsidR="00420DE9">
        <w:rPr>
          <w:iCs/>
          <w:sz w:val="28"/>
          <w:szCs w:val="28"/>
        </w:rPr>
        <w:t xml:space="preserve"> м</w:t>
      </w:r>
      <w:r w:rsidR="007C04D9">
        <w:rPr>
          <w:iCs/>
          <w:sz w:val="28"/>
          <w:szCs w:val="28"/>
        </w:rPr>
        <w:t>олодежь изучать, сохранять и при</w:t>
      </w:r>
      <w:r w:rsidR="00420DE9">
        <w:rPr>
          <w:iCs/>
          <w:sz w:val="28"/>
          <w:szCs w:val="28"/>
        </w:rPr>
        <w:t>умножать к</w:t>
      </w:r>
      <w:r w:rsidR="007C04D9">
        <w:rPr>
          <w:iCs/>
          <w:sz w:val="28"/>
          <w:szCs w:val="28"/>
        </w:rPr>
        <w:t>ультурное наследие</w:t>
      </w:r>
      <w:r w:rsidR="00420DE9">
        <w:rPr>
          <w:iCs/>
          <w:sz w:val="28"/>
          <w:szCs w:val="28"/>
        </w:rPr>
        <w:t xml:space="preserve"> полуострова.</w:t>
      </w:r>
    </w:p>
    <w:sectPr w:rsidR="00CD3E90" w:rsidRPr="0060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D5A"/>
    <w:multiLevelType w:val="hybridMultilevel"/>
    <w:tmpl w:val="C1D4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47062"/>
    <w:multiLevelType w:val="hybridMultilevel"/>
    <w:tmpl w:val="522A8C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E6103"/>
    <w:multiLevelType w:val="hybridMultilevel"/>
    <w:tmpl w:val="F5DA74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FD1D0B"/>
    <w:multiLevelType w:val="hybridMultilevel"/>
    <w:tmpl w:val="E534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D7DD1"/>
    <w:multiLevelType w:val="hybridMultilevel"/>
    <w:tmpl w:val="306E4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5861DF"/>
    <w:multiLevelType w:val="hybridMultilevel"/>
    <w:tmpl w:val="DC86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474DC"/>
    <w:multiLevelType w:val="hybridMultilevel"/>
    <w:tmpl w:val="B6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145E2"/>
    <w:multiLevelType w:val="hybridMultilevel"/>
    <w:tmpl w:val="7FDE025E"/>
    <w:lvl w:ilvl="0" w:tplc="C95445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F0546"/>
    <w:multiLevelType w:val="hybridMultilevel"/>
    <w:tmpl w:val="111E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B2FFD"/>
    <w:multiLevelType w:val="hybridMultilevel"/>
    <w:tmpl w:val="7272D8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E572EE4"/>
    <w:multiLevelType w:val="hybridMultilevel"/>
    <w:tmpl w:val="DC76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46"/>
    <w:rsid w:val="00024806"/>
    <w:rsid w:val="00072B00"/>
    <w:rsid w:val="000B183C"/>
    <w:rsid w:val="000F175C"/>
    <w:rsid w:val="00123AF4"/>
    <w:rsid w:val="00126203"/>
    <w:rsid w:val="001270E0"/>
    <w:rsid w:val="00153609"/>
    <w:rsid w:val="00192DB6"/>
    <w:rsid w:val="00226CD0"/>
    <w:rsid w:val="00245F58"/>
    <w:rsid w:val="0028787C"/>
    <w:rsid w:val="00292508"/>
    <w:rsid w:val="002A1B81"/>
    <w:rsid w:val="002A7F62"/>
    <w:rsid w:val="003002DC"/>
    <w:rsid w:val="0030546D"/>
    <w:rsid w:val="00321012"/>
    <w:rsid w:val="00354FA5"/>
    <w:rsid w:val="00370ABB"/>
    <w:rsid w:val="003933BE"/>
    <w:rsid w:val="00420DE9"/>
    <w:rsid w:val="00424D4E"/>
    <w:rsid w:val="004503BB"/>
    <w:rsid w:val="0046314F"/>
    <w:rsid w:val="00485A51"/>
    <w:rsid w:val="004F0AF6"/>
    <w:rsid w:val="00554A32"/>
    <w:rsid w:val="005562BF"/>
    <w:rsid w:val="00562B16"/>
    <w:rsid w:val="005E3D9E"/>
    <w:rsid w:val="005E7BAF"/>
    <w:rsid w:val="00605A69"/>
    <w:rsid w:val="0060702B"/>
    <w:rsid w:val="00645D6A"/>
    <w:rsid w:val="00711943"/>
    <w:rsid w:val="00754658"/>
    <w:rsid w:val="007C04D9"/>
    <w:rsid w:val="007D2265"/>
    <w:rsid w:val="007D3366"/>
    <w:rsid w:val="007E5D93"/>
    <w:rsid w:val="008C3FD6"/>
    <w:rsid w:val="009269EC"/>
    <w:rsid w:val="00964D36"/>
    <w:rsid w:val="00A05246"/>
    <w:rsid w:val="00A33C95"/>
    <w:rsid w:val="00A47D3A"/>
    <w:rsid w:val="00A81C1D"/>
    <w:rsid w:val="00B01637"/>
    <w:rsid w:val="00B11F91"/>
    <w:rsid w:val="00B34CBC"/>
    <w:rsid w:val="00B92B41"/>
    <w:rsid w:val="00B957A6"/>
    <w:rsid w:val="00B96116"/>
    <w:rsid w:val="00BA17A2"/>
    <w:rsid w:val="00BD7CDD"/>
    <w:rsid w:val="00C22C59"/>
    <w:rsid w:val="00CB6C4E"/>
    <w:rsid w:val="00CC6AFD"/>
    <w:rsid w:val="00CD1970"/>
    <w:rsid w:val="00CD3E90"/>
    <w:rsid w:val="00CE4095"/>
    <w:rsid w:val="00D2675B"/>
    <w:rsid w:val="00D43D1B"/>
    <w:rsid w:val="00D80CC5"/>
    <w:rsid w:val="00D8334A"/>
    <w:rsid w:val="00D83797"/>
    <w:rsid w:val="00DE41E4"/>
    <w:rsid w:val="00DF6611"/>
    <w:rsid w:val="00E02E6E"/>
    <w:rsid w:val="00E07A6D"/>
    <w:rsid w:val="00E208A2"/>
    <w:rsid w:val="00E21992"/>
    <w:rsid w:val="00E37444"/>
    <w:rsid w:val="00E5112C"/>
    <w:rsid w:val="00E908F8"/>
    <w:rsid w:val="00EA1C40"/>
    <w:rsid w:val="00EC4D46"/>
    <w:rsid w:val="00F149C8"/>
    <w:rsid w:val="00F21506"/>
    <w:rsid w:val="00F72AB1"/>
    <w:rsid w:val="00F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2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DC"/>
    <w:pPr>
      <w:ind w:left="720"/>
      <w:contextualSpacing/>
    </w:pPr>
  </w:style>
  <w:style w:type="paragraph" w:customStyle="1" w:styleId="ConsPlusNormal">
    <w:name w:val="ConsPlusNormal"/>
    <w:rsid w:val="00B92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A1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E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5D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29250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92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7D22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22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2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DC"/>
    <w:pPr>
      <w:ind w:left="720"/>
      <w:contextualSpacing/>
    </w:pPr>
  </w:style>
  <w:style w:type="paragraph" w:customStyle="1" w:styleId="ConsPlusNormal">
    <w:name w:val="ConsPlusNormal"/>
    <w:rsid w:val="00B92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A1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E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5D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29250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92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7D22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2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hm.ru/news/posters/1907-muzey-onlayn.html" TargetMode="External"/><Relationship Id="rId13" Type="http://schemas.openxmlformats.org/officeDocument/2006/relationships/hyperlink" Target="http://www.sevartmuseum.info/p/blog-page_65.html" TargetMode="External"/><Relationship Id="rId18" Type="http://schemas.openxmlformats.org/officeDocument/2006/relationships/hyperlink" Target="http://oldmuseum.ru/news/sobytiy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&#1083;&#1080;&#1074;&#1072;&#1076;&#1080;&#1081;&#1089;&#1082;&#1080;&#1081;-&#1076;&#1074;&#1086;&#1088;&#1077;&#1094;.&#1088;&#1092;/multimedia/virtualnyj-tur/" TargetMode="External"/><Relationship Id="rId7" Type="http://schemas.openxmlformats.org/officeDocument/2006/relationships/hyperlink" Target="https://tavrida-museum.ru/news/item/1960-obzor-ekspozitsij-muzeya" TargetMode="External"/><Relationship Id="rId12" Type="http://schemas.openxmlformats.org/officeDocument/2006/relationships/hyperlink" Target="http://sevmuseum.ru/events/" TargetMode="External"/><Relationship Id="rId17" Type="http://schemas.openxmlformats.org/officeDocument/2006/relationships/hyperlink" Target="https://izi.travel/ru/4489-feodosiyskaya-kartinnaya-galereya-imeni-i-k-ayvazovskogo/ru" TargetMode="External"/><Relationship Id="rId25" Type="http://schemas.openxmlformats.org/officeDocument/2006/relationships/hyperlink" Target="http://handvorec.ru/100-let/virtualnye-vystav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zey-sevastopol.com/virtualnyj-tur" TargetMode="External"/><Relationship Id="rId20" Type="http://schemas.openxmlformats.org/officeDocument/2006/relationships/hyperlink" Target="http://gurzufmuseum.com/ehkskursi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patoriya-museum.org/ru/virtualnyj-tur.html" TargetMode="External"/><Relationship Id="rId24" Type="http://schemas.openxmlformats.org/officeDocument/2006/relationships/hyperlink" Target="http://vt.kaloslimen.org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hersonesos-sev.ru/?page_id=8894" TargetMode="External"/><Relationship Id="rId23" Type="http://schemas.openxmlformats.org/officeDocument/2006/relationships/hyperlink" Target="http://nikitasad.ru//wp-content/uploads/3d/Nikita_sad.html" TargetMode="External"/><Relationship Id="rId10" Type="http://schemas.openxmlformats.org/officeDocument/2006/relationships/hyperlink" Target="http://alushta-museum.ru" TargetMode="External"/><Relationship Id="rId19" Type="http://schemas.openxmlformats.org/officeDocument/2006/relationships/hyperlink" Target="https://&#1082;&#1080;&#1084;&#1084;&#1077;&#1088;&#1080;&#1103;-&#1074;&#1086;&#1083;&#1086;&#1096;&#1080;&#1085;&#1072;.&#1088;&#1092;/virtualniy-muze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tmuseum.ru/events/category/event_expositions/" TargetMode="External"/><Relationship Id="rId14" Type="http://schemas.openxmlformats.org/officeDocument/2006/relationships/hyperlink" Target="http://virtual-sevastopol.ru/korabelnaya-krepost.html" TargetMode="External"/><Relationship Id="rId22" Type="http://schemas.openxmlformats.org/officeDocument/2006/relationships/hyperlink" Target="https://worontsovpalace.org/lekcii-i-master-klass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257A-76AF-4FA0-B345-A54B7072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</cp:revision>
  <dcterms:created xsi:type="dcterms:W3CDTF">2020-05-07T18:01:00Z</dcterms:created>
  <dcterms:modified xsi:type="dcterms:W3CDTF">2020-05-07T18:01:00Z</dcterms:modified>
</cp:coreProperties>
</file>