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  <w:lang w:val="uk-UA"/>
        </w:rPr>
      </w:pPr>
      <w:r w:rsidRPr="003A1617">
        <w:rPr>
          <w:sz w:val="28"/>
          <w:szCs w:val="28"/>
        </w:rPr>
        <w:t>О МЕЖДУНАРОДНОЙ ПРОГРАММЕ</w:t>
      </w:r>
      <w:r w:rsidR="003A1617">
        <w:rPr>
          <w:sz w:val="28"/>
          <w:szCs w:val="28"/>
          <w:lang w:val="uk-UA"/>
        </w:rPr>
        <w:t xml:space="preserve"> </w:t>
      </w:r>
      <w:r w:rsidR="0077165A">
        <w:rPr>
          <w:sz w:val="28"/>
          <w:szCs w:val="28"/>
        </w:rPr>
        <w:t>ОЦЕНК</w:t>
      </w:r>
      <w:r w:rsidR="0077165A">
        <w:rPr>
          <w:sz w:val="28"/>
          <w:szCs w:val="28"/>
          <w:lang w:val="uk-UA"/>
        </w:rPr>
        <w:t>И</w:t>
      </w:r>
      <w:r w:rsidRPr="003A1617">
        <w:rPr>
          <w:sz w:val="28"/>
          <w:szCs w:val="28"/>
        </w:rPr>
        <w:t xml:space="preserve"> 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</w:rPr>
      </w:pPr>
      <w:r w:rsidRPr="003A1617">
        <w:rPr>
          <w:sz w:val="28"/>
          <w:szCs w:val="28"/>
        </w:rPr>
        <w:t>ОБРАЗОВ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 xml:space="preserve">ТЕЛЬНЫХ ДОСТИЖЕНИЙ УЧАЩИХСЯ </w:t>
      </w:r>
      <w:r w:rsidRPr="003A1617">
        <w:rPr>
          <w:sz w:val="28"/>
          <w:szCs w:val="28"/>
          <w:lang w:val="en-US"/>
        </w:rPr>
        <w:t>PISA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rPr>
          <w:sz w:val="28"/>
          <w:szCs w:val="28"/>
        </w:rPr>
      </w:pPr>
    </w:p>
    <w:p w:rsidR="003B4844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Согласно </w:t>
      </w:r>
      <w:r w:rsidR="001656BA" w:rsidRPr="003A1617">
        <w:rPr>
          <w:sz w:val="28"/>
          <w:szCs w:val="28"/>
        </w:rPr>
        <w:t>Федерально</w:t>
      </w:r>
      <w:r w:rsidRPr="003A1617">
        <w:rPr>
          <w:sz w:val="28"/>
          <w:szCs w:val="28"/>
        </w:rPr>
        <w:t>му</w:t>
      </w:r>
      <w:r w:rsidR="001656BA" w:rsidRPr="003A1617">
        <w:rPr>
          <w:sz w:val="28"/>
          <w:szCs w:val="28"/>
        </w:rPr>
        <w:t xml:space="preserve"> закон</w:t>
      </w:r>
      <w:r w:rsidRPr="003A1617">
        <w:rPr>
          <w:sz w:val="28"/>
          <w:szCs w:val="28"/>
        </w:rPr>
        <w:t>у</w:t>
      </w:r>
      <w:r w:rsidR="001656BA" w:rsidRPr="003A1617">
        <w:rPr>
          <w:sz w:val="28"/>
          <w:szCs w:val="28"/>
        </w:rPr>
        <w:t xml:space="preserve"> «Об образовании в</w:t>
      </w:r>
      <w:r w:rsidRPr="003A1617">
        <w:rPr>
          <w:sz w:val="28"/>
          <w:szCs w:val="28"/>
        </w:rPr>
        <w:t xml:space="preserve"> </w:t>
      </w:r>
      <w:r w:rsidR="001656BA" w:rsidRPr="003A1617">
        <w:rPr>
          <w:sz w:val="28"/>
          <w:szCs w:val="28"/>
        </w:rPr>
        <w:t>Российской Фед</w:t>
      </w:r>
      <w:r w:rsidR="001656BA" w:rsidRPr="003A1617">
        <w:rPr>
          <w:sz w:val="28"/>
          <w:szCs w:val="28"/>
        </w:rPr>
        <w:t>е</w:t>
      </w:r>
      <w:r w:rsidR="001656BA" w:rsidRPr="003A1617">
        <w:rPr>
          <w:sz w:val="28"/>
          <w:szCs w:val="28"/>
        </w:rPr>
        <w:t xml:space="preserve">рации» от 29.12.2012 </w:t>
      </w:r>
      <w:r w:rsidRPr="003A1617">
        <w:rPr>
          <w:sz w:val="28"/>
          <w:szCs w:val="28"/>
        </w:rPr>
        <w:t>№ </w:t>
      </w:r>
      <w:r w:rsidR="001656BA" w:rsidRPr="003A1617">
        <w:rPr>
          <w:sz w:val="28"/>
          <w:szCs w:val="28"/>
        </w:rPr>
        <w:t>273-ФЗ</w:t>
      </w:r>
      <w:r w:rsidRPr="003A1617">
        <w:rPr>
          <w:sz w:val="28"/>
          <w:szCs w:val="28"/>
        </w:rPr>
        <w:t xml:space="preserve">, </w:t>
      </w:r>
      <w:r w:rsidRPr="003A1617">
        <w:rPr>
          <w:i/>
          <w:sz w:val="28"/>
          <w:szCs w:val="28"/>
        </w:rPr>
        <w:t>к</w:t>
      </w:r>
      <w:r w:rsidR="001656BA" w:rsidRPr="003A1617">
        <w:rPr>
          <w:i/>
          <w:sz w:val="28"/>
          <w:szCs w:val="28"/>
        </w:rPr>
        <w:t>ачество</w:t>
      </w:r>
      <w:r w:rsidRPr="003A1617">
        <w:rPr>
          <w:i/>
          <w:sz w:val="28"/>
          <w:szCs w:val="28"/>
        </w:rPr>
        <w:t xml:space="preserve"> образования</w:t>
      </w:r>
      <w:r w:rsidRPr="003A1617">
        <w:rPr>
          <w:sz w:val="28"/>
          <w:szCs w:val="28"/>
        </w:rPr>
        <w:t xml:space="preserve"> – это </w:t>
      </w:r>
      <w:r w:rsidR="00B06472" w:rsidRPr="003A1617">
        <w:rPr>
          <w:sz w:val="28"/>
          <w:szCs w:val="28"/>
        </w:rPr>
        <w:t>интегральная характеристика системы образования, отражающая степень соответствия р</w:t>
      </w:r>
      <w:r w:rsidR="00B06472" w:rsidRPr="003A1617">
        <w:rPr>
          <w:sz w:val="28"/>
          <w:szCs w:val="28"/>
        </w:rPr>
        <w:t>е</w:t>
      </w:r>
      <w:r w:rsidR="00B06472" w:rsidRPr="003A1617">
        <w:rPr>
          <w:sz w:val="28"/>
          <w:szCs w:val="28"/>
        </w:rPr>
        <w:t>альных достигаемых результатов нормативным требованиям, социальным и личностным ожиданиям.</w:t>
      </w:r>
      <w:r w:rsidRPr="003A1617">
        <w:rPr>
          <w:sz w:val="28"/>
          <w:szCs w:val="28"/>
        </w:rPr>
        <w:t xml:space="preserve"> Через оценку качества образования система образ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вания настраивается на новые результаты.</w:t>
      </w:r>
    </w:p>
    <w:p w:rsidR="00366149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В качестве </w:t>
      </w:r>
      <w:r w:rsidRPr="003A1617">
        <w:rPr>
          <w:i/>
          <w:sz w:val="28"/>
          <w:szCs w:val="28"/>
        </w:rPr>
        <w:t>операторов распространения новых идей в сфере образов</w:t>
      </w:r>
      <w:r w:rsidRPr="003A1617">
        <w:rPr>
          <w:i/>
          <w:sz w:val="28"/>
          <w:szCs w:val="28"/>
        </w:rPr>
        <w:t>а</w:t>
      </w:r>
      <w:r w:rsidRPr="003A1617">
        <w:rPr>
          <w:i/>
          <w:sz w:val="28"/>
          <w:szCs w:val="28"/>
        </w:rPr>
        <w:t>ния</w:t>
      </w:r>
      <w:r w:rsidRPr="003A1617">
        <w:rPr>
          <w:sz w:val="28"/>
          <w:szCs w:val="28"/>
        </w:rPr>
        <w:t xml:space="preserve"> выступают м</w:t>
      </w:r>
      <w:r w:rsidR="00366149" w:rsidRPr="003A1617">
        <w:rPr>
          <w:sz w:val="28"/>
          <w:szCs w:val="28"/>
        </w:rPr>
        <w:t>еждународные сравнительные исследования качества обр</w:t>
      </w:r>
      <w:r w:rsidR="00366149" w:rsidRPr="003A1617">
        <w:rPr>
          <w:sz w:val="28"/>
          <w:szCs w:val="28"/>
        </w:rPr>
        <w:t>а</w:t>
      </w:r>
      <w:r w:rsidR="00366149" w:rsidRPr="003A1617">
        <w:rPr>
          <w:sz w:val="28"/>
          <w:szCs w:val="28"/>
        </w:rPr>
        <w:t>зования (OECD PISA и IEA TIMSS-PIRLS).</w:t>
      </w:r>
    </w:p>
    <w:p w:rsidR="00031F96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b/>
          <w:sz w:val="28"/>
          <w:szCs w:val="28"/>
        </w:rPr>
        <w:t>Международная программа по оценке образовательных достиж</w:t>
      </w:r>
      <w:r w:rsidRPr="003A1617">
        <w:rPr>
          <w:b/>
          <w:sz w:val="28"/>
          <w:szCs w:val="28"/>
        </w:rPr>
        <w:t>е</w:t>
      </w:r>
      <w:r w:rsidRPr="003A1617">
        <w:rPr>
          <w:b/>
          <w:sz w:val="28"/>
          <w:szCs w:val="28"/>
        </w:rPr>
        <w:t xml:space="preserve">ний учащихся </w:t>
      </w:r>
      <w:r w:rsidRPr="003A1617">
        <w:rPr>
          <w:sz w:val="28"/>
          <w:szCs w:val="28"/>
        </w:rPr>
        <w:t>(</w:t>
      </w:r>
      <w:proofErr w:type="spellStart"/>
      <w:r w:rsidRPr="003A1617">
        <w:rPr>
          <w:sz w:val="28"/>
          <w:szCs w:val="28"/>
        </w:rPr>
        <w:t>Programme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for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International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Student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Assessment</w:t>
      </w:r>
      <w:proofErr w:type="spellEnd"/>
      <w:r w:rsidR="00061983" w:rsidRPr="003A1617">
        <w:rPr>
          <w:sz w:val="28"/>
          <w:szCs w:val="28"/>
        </w:rPr>
        <w:t xml:space="preserve"> – PISA</w:t>
      </w:r>
      <w:r w:rsidRPr="003A1617">
        <w:rPr>
          <w:sz w:val="28"/>
          <w:szCs w:val="28"/>
        </w:rPr>
        <w:t>) –</w:t>
      </w:r>
      <w:r w:rsidR="00F82A27" w:rsidRPr="003A1617">
        <w:rPr>
          <w:sz w:val="28"/>
          <w:szCs w:val="28"/>
        </w:rPr>
        <w:t xml:space="preserve"> </w:t>
      </w:r>
      <w:r w:rsidR="00031F96" w:rsidRPr="003A1617">
        <w:rPr>
          <w:sz w:val="28"/>
          <w:szCs w:val="28"/>
        </w:rPr>
        <w:t>это международное сопоставительное исследование качества образования, в рамках которого оцениваются знания и навыки учащихся общеобразовател</w:t>
      </w:r>
      <w:r w:rsidR="00031F96" w:rsidRPr="003A1617">
        <w:rPr>
          <w:sz w:val="28"/>
          <w:szCs w:val="28"/>
        </w:rPr>
        <w:t>ь</w:t>
      </w:r>
      <w:r w:rsidR="00031F96" w:rsidRPr="003A1617">
        <w:rPr>
          <w:sz w:val="28"/>
          <w:szCs w:val="28"/>
        </w:rPr>
        <w:t>ных школ в возрасте 15-ти лет.</w:t>
      </w:r>
    </w:p>
    <w:p w:rsidR="00D74DB5" w:rsidRPr="003A1617" w:rsidRDefault="00454C5B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Исследование PISA </w:t>
      </w:r>
      <w:r w:rsidR="00366149" w:rsidRPr="003A1617">
        <w:rPr>
          <w:sz w:val="28"/>
          <w:szCs w:val="28"/>
        </w:rPr>
        <w:t>проводит Организация</w:t>
      </w:r>
      <w:r w:rsidRPr="003A1617">
        <w:rPr>
          <w:sz w:val="28"/>
          <w:szCs w:val="28"/>
        </w:rPr>
        <w:t xml:space="preserve"> </w:t>
      </w:r>
      <w:r w:rsidR="00D74DB5" w:rsidRPr="003A1617">
        <w:rPr>
          <w:sz w:val="28"/>
          <w:szCs w:val="28"/>
        </w:rPr>
        <w:t>э</w:t>
      </w:r>
      <w:r w:rsidRPr="003A1617">
        <w:rPr>
          <w:sz w:val="28"/>
          <w:szCs w:val="28"/>
        </w:rPr>
        <w:t xml:space="preserve">кономического </w:t>
      </w:r>
      <w:r w:rsidR="00D74DB5" w:rsidRPr="003A1617">
        <w:rPr>
          <w:sz w:val="28"/>
          <w:szCs w:val="28"/>
        </w:rPr>
        <w:t>с</w:t>
      </w:r>
      <w:r w:rsidRPr="003A1617">
        <w:rPr>
          <w:sz w:val="28"/>
          <w:szCs w:val="28"/>
        </w:rPr>
        <w:t>отрудн</w:t>
      </w:r>
      <w:r w:rsidRPr="003A1617">
        <w:rPr>
          <w:sz w:val="28"/>
          <w:szCs w:val="28"/>
        </w:rPr>
        <w:t>и</w:t>
      </w:r>
      <w:r w:rsidRPr="003A1617">
        <w:rPr>
          <w:sz w:val="28"/>
          <w:szCs w:val="28"/>
        </w:rPr>
        <w:t xml:space="preserve">чества и </w:t>
      </w:r>
      <w:r w:rsidR="00D74DB5" w:rsidRPr="003A1617">
        <w:rPr>
          <w:sz w:val="28"/>
          <w:szCs w:val="28"/>
        </w:rPr>
        <w:t>р</w:t>
      </w:r>
      <w:r w:rsidRPr="003A1617">
        <w:rPr>
          <w:sz w:val="28"/>
          <w:szCs w:val="28"/>
        </w:rPr>
        <w:t>азвития (</w:t>
      </w:r>
      <w:proofErr w:type="spellStart"/>
      <w:r w:rsidRPr="003A1617">
        <w:rPr>
          <w:sz w:val="28"/>
          <w:szCs w:val="28"/>
        </w:rPr>
        <w:t>Organization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for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Econom</w:t>
      </w:r>
      <w:r w:rsidR="00061983" w:rsidRPr="003A1617">
        <w:rPr>
          <w:sz w:val="28"/>
          <w:szCs w:val="28"/>
        </w:rPr>
        <w:t>ic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Cooperation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and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Development</w:t>
      </w:r>
      <w:proofErr w:type="spellEnd"/>
      <w:r w:rsidR="00061983" w:rsidRPr="003A1617">
        <w:rPr>
          <w:sz w:val="28"/>
          <w:szCs w:val="28"/>
        </w:rPr>
        <w:t xml:space="preserve"> – OECD) – </w:t>
      </w:r>
      <w:r w:rsidR="009347D5" w:rsidRPr="003A1617">
        <w:rPr>
          <w:sz w:val="28"/>
          <w:szCs w:val="28"/>
        </w:rPr>
        <w:t>международн</w:t>
      </w:r>
      <w:r w:rsidR="00061983" w:rsidRPr="003A1617">
        <w:rPr>
          <w:sz w:val="28"/>
          <w:szCs w:val="28"/>
        </w:rPr>
        <w:t>ой</w:t>
      </w:r>
      <w:r w:rsidR="009347D5" w:rsidRPr="003A1617">
        <w:rPr>
          <w:sz w:val="28"/>
          <w:szCs w:val="28"/>
        </w:rPr>
        <w:t xml:space="preserve"> организаци</w:t>
      </w:r>
      <w:r w:rsidR="00061983" w:rsidRPr="003A1617">
        <w:rPr>
          <w:sz w:val="28"/>
          <w:szCs w:val="28"/>
        </w:rPr>
        <w:t>ей</w:t>
      </w:r>
      <w:r w:rsidR="009347D5" w:rsidRPr="003A1617">
        <w:rPr>
          <w:sz w:val="28"/>
          <w:szCs w:val="28"/>
        </w:rPr>
        <w:t xml:space="preserve">, </w:t>
      </w:r>
      <w:r w:rsidR="00061983" w:rsidRPr="003A1617">
        <w:rPr>
          <w:sz w:val="28"/>
          <w:szCs w:val="28"/>
        </w:rPr>
        <w:t>целью которой</w:t>
      </w:r>
      <w:r w:rsidR="009347D5" w:rsidRPr="003A1617">
        <w:rPr>
          <w:sz w:val="28"/>
          <w:szCs w:val="28"/>
        </w:rPr>
        <w:t xml:space="preserve"> является разработка политики, способствующей процветанию, равенству, возможностям и благ</w:t>
      </w:r>
      <w:r w:rsidR="009347D5" w:rsidRPr="003A1617">
        <w:rPr>
          <w:sz w:val="28"/>
          <w:szCs w:val="28"/>
        </w:rPr>
        <w:t>о</w:t>
      </w:r>
      <w:r w:rsidR="009347D5" w:rsidRPr="003A1617">
        <w:rPr>
          <w:sz w:val="28"/>
          <w:szCs w:val="28"/>
        </w:rPr>
        <w:t>получию для всех</w:t>
      </w:r>
      <w:r w:rsidR="00061983" w:rsidRPr="003A1617">
        <w:rPr>
          <w:sz w:val="28"/>
          <w:szCs w:val="28"/>
        </w:rPr>
        <w:t xml:space="preserve"> людей</w:t>
      </w:r>
      <w:r w:rsidR="009347D5" w:rsidRPr="003A1617">
        <w:rPr>
          <w:sz w:val="28"/>
          <w:szCs w:val="28"/>
        </w:rPr>
        <w:t>.</w:t>
      </w:r>
      <w:r w:rsidR="00366149" w:rsidRPr="003A1617">
        <w:rPr>
          <w:sz w:val="28"/>
          <w:szCs w:val="28"/>
        </w:rPr>
        <w:t xml:space="preserve"> </w:t>
      </w:r>
    </w:p>
    <w:p w:rsidR="00031F96" w:rsidRPr="003A1617" w:rsidRDefault="00031F96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Целью</w:t>
      </w:r>
      <w:r w:rsidRPr="003A1617">
        <w:rPr>
          <w:sz w:val="28"/>
          <w:szCs w:val="28"/>
        </w:rPr>
        <w:t xml:space="preserve"> </w:t>
      </w:r>
      <w:r w:rsidRPr="003A1617">
        <w:rPr>
          <w:b/>
          <w:sz w:val="28"/>
          <w:szCs w:val="28"/>
        </w:rPr>
        <w:t xml:space="preserve">исследования PISA </w:t>
      </w:r>
      <w:r w:rsidRPr="003A1617">
        <w:rPr>
          <w:sz w:val="28"/>
          <w:szCs w:val="28"/>
        </w:rPr>
        <w:t>является изучение того, обладают ли уч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щиеся 15-летнего возраста, получившие обязательное общее образование, знаниями и умениями, необходимыми для решения широкого диапазона з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дач в различных сферах человеческой деятельности, общения и социальных отношений. Программа позволяет выявить и сравнить изменения, происх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дящие в системах образования разных стран и оценить эффективность стр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тегических решений в области образования. Другими словами, целью данн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го исследов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ния является оценка способности выпускников основной школы применять полученные знания и умения в личностно и социально значимых ситуациях, выходящих за пределы чисто учебных.</w:t>
      </w:r>
    </w:p>
    <w:p w:rsidR="00DB58AB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 xml:space="preserve">Концепция оценки качества образования PISA разработана на основе </w:t>
      </w:r>
      <w:proofErr w:type="spellStart"/>
      <w:r w:rsidRPr="003A1617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3A1617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3A1617">
        <w:rPr>
          <w:rFonts w:ascii="Times New Roman" w:hAnsi="Times New Roman" w:cs="Times New Roman"/>
          <w:sz w:val="28"/>
          <w:szCs w:val="28"/>
        </w:rPr>
        <w:t xml:space="preserve">, что сделало </w:t>
      </w:r>
      <w:r w:rsidR="00061983" w:rsidRPr="003A1617">
        <w:rPr>
          <w:rFonts w:ascii="Times New Roman" w:hAnsi="Times New Roman" w:cs="Times New Roman"/>
          <w:sz w:val="28"/>
          <w:szCs w:val="28"/>
        </w:rPr>
        <w:t>данную</w:t>
      </w:r>
      <w:r w:rsidRPr="003A1617">
        <w:rPr>
          <w:rFonts w:ascii="Times New Roman" w:hAnsi="Times New Roman" w:cs="Times New Roman"/>
          <w:sz w:val="28"/>
          <w:szCs w:val="28"/>
        </w:rPr>
        <w:t xml:space="preserve"> программу востребова</w:t>
      </w:r>
      <w:r w:rsidRPr="003A1617">
        <w:rPr>
          <w:rFonts w:ascii="Times New Roman" w:hAnsi="Times New Roman" w:cs="Times New Roman"/>
          <w:sz w:val="28"/>
          <w:szCs w:val="28"/>
        </w:rPr>
        <w:t>н</w:t>
      </w:r>
      <w:r w:rsidRPr="003A1617">
        <w:rPr>
          <w:rFonts w:ascii="Times New Roman" w:hAnsi="Times New Roman" w:cs="Times New Roman"/>
          <w:sz w:val="28"/>
          <w:szCs w:val="28"/>
        </w:rPr>
        <w:t xml:space="preserve">ным мониторинговым исследованием. 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Согласно данному подходу, 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комп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е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тентность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(</w:t>
      </w:r>
      <w:r w:rsidR="00DB58AB" w:rsidRPr="003A1617">
        <w:rPr>
          <w:rFonts w:ascii="Times New Roman" w:hAnsi="Times New Roman" w:cs="Times New Roman"/>
          <w:iCs/>
          <w:sz w:val="28"/>
          <w:szCs w:val="28"/>
        </w:rPr>
        <w:t>действенные знания, умения, способы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) обнаруживает себя </w:t>
      </w:r>
      <w:r w:rsidR="00D322D0" w:rsidRPr="003A1617">
        <w:rPr>
          <w:rFonts w:ascii="Times New Roman" w:hAnsi="Times New Roman" w:cs="Times New Roman"/>
          <w:sz w:val="28"/>
          <w:szCs w:val="28"/>
        </w:rPr>
        <w:t>за пределами учебны</w:t>
      </w:r>
      <w:r w:rsidR="00DB58AB" w:rsidRPr="003A1617">
        <w:rPr>
          <w:rFonts w:ascii="Times New Roman" w:hAnsi="Times New Roman" w:cs="Times New Roman"/>
          <w:sz w:val="28"/>
          <w:szCs w:val="28"/>
        </w:rPr>
        <w:t>х ситуаций –</w:t>
      </w:r>
      <w:r w:rsidR="00D322D0" w:rsidRPr="003A1617">
        <w:rPr>
          <w:rFonts w:ascii="Times New Roman" w:hAnsi="Times New Roman" w:cs="Times New Roman"/>
          <w:sz w:val="28"/>
          <w:szCs w:val="28"/>
        </w:rPr>
        <w:t xml:space="preserve"> в задачах, не похожих на те, </w:t>
      </w:r>
      <w:r w:rsidR="00A076A7" w:rsidRPr="003A1617">
        <w:rPr>
          <w:rFonts w:ascii="Times New Roman" w:hAnsi="Times New Roman" w:cs="Times New Roman"/>
          <w:sz w:val="28"/>
          <w:szCs w:val="28"/>
        </w:rPr>
        <w:t xml:space="preserve">где эти знания, умения и </w:t>
      </w:r>
      <w:r w:rsidR="00DB58AB" w:rsidRPr="003A1617">
        <w:rPr>
          <w:rFonts w:ascii="Times New Roman" w:hAnsi="Times New Roman" w:cs="Times New Roman"/>
          <w:sz w:val="28"/>
          <w:szCs w:val="28"/>
        </w:rPr>
        <w:t>способ</w:t>
      </w:r>
      <w:r w:rsidR="00A076A7" w:rsidRPr="003A1617">
        <w:rPr>
          <w:rFonts w:ascii="Times New Roman" w:hAnsi="Times New Roman" w:cs="Times New Roman"/>
          <w:sz w:val="28"/>
          <w:szCs w:val="28"/>
        </w:rPr>
        <w:t>ности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приобретались.</w:t>
      </w:r>
    </w:p>
    <w:p w:rsidR="00252AAC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>Начиная с 2000 г</w:t>
      </w:r>
      <w:r w:rsidR="00061983" w:rsidRPr="003A1617">
        <w:rPr>
          <w:rFonts w:ascii="Times New Roman" w:hAnsi="Times New Roman" w:cs="Times New Roman"/>
          <w:sz w:val="28"/>
          <w:szCs w:val="28"/>
        </w:rPr>
        <w:t>ода</w:t>
      </w:r>
      <w:r w:rsidR="00DB58AB" w:rsidRPr="003A1617">
        <w:rPr>
          <w:rFonts w:ascii="Times New Roman" w:hAnsi="Times New Roman" w:cs="Times New Roman"/>
          <w:sz w:val="28"/>
          <w:szCs w:val="28"/>
        </w:rPr>
        <w:t>,</w:t>
      </w:r>
      <w:r w:rsidRPr="003A1617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DB58AB" w:rsidRPr="003A161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</w:t>
      </w:r>
      <w:r w:rsidRPr="003A1617">
        <w:rPr>
          <w:rFonts w:ascii="Times New Roman" w:hAnsi="Times New Roman" w:cs="Times New Roman"/>
          <w:sz w:val="28"/>
          <w:szCs w:val="28"/>
        </w:rPr>
        <w:t xml:space="preserve">изучается так называемая </w:t>
      </w:r>
      <w:r w:rsidRPr="003A1617">
        <w:rPr>
          <w:rFonts w:ascii="Times New Roman" w:hAnsi="Times New Roman" w:cs="Times New Roman"/>
          <w:i/>
          <w:sz w:val="28"/>
          <w:szCs w:val="28"/>
        </w:rPr>
        <w:t>фун</w:t>
      </w:r>
      <w:r w:rsidRPr="003A1617">
        <w:rPr>
          <w:rFonts w:ascii="Times New Roman" w:hAnsi="Times New Roman" w:cs="Times New Roman"/>
          <w:i/>
          <w:sz w:val="28"/>
          <w:szCs w:val="28"/>
        </w:rPr>
        <w:t>к</w:t>
      </w:r>
      <w:r w:rsidRPr="003A1617">
        <w:rPr>
          <w:rFonts w:ascii="Times New Roman" w:hAnsi="Times New Roman" w:cs="Times New Roman"/>
          <w:i/>
          <w:sz w:val="28"/>
          <w:szCs w:val="28"/>
        </w:rPr>
        <w:t xml:space="preserve">циональная грамотность </w:t>
      </w:r>
      <w:r w:rsidRPr="003A1617">
        <w:rPr>
          <w:rFonts w:ascii="Times New Roman" w:hAnsi="Times New Roman" w:cs="Times New Roman"/>
          <w:sz w:val="28"/>
          <w:szCs w:val="28"/>
        </w:rPr>
        <w:t xml:space="preserve">15-летних подростков (учащихся образовательных учреждений) </w:t>
      </w:r>
      <w:r w:rsidR="00061983" w:rsidRPr="003A1617">
        <w:rPr>
          <w:rFonts w:ascii="Times New Roman" w:hAnsi="Times New Roman" w:cs="Times New Roman"/>
          <w:sz w:val="28"/>
          <w:szCs w:val="28"/>
        </w:rPr>
        <w:t>–</w:t>
      </w:r>
      <w:r w:rsidRPr="003A1617">
        <w:rPr>
          <w:rFonts w:ascii="Times New Roman" w:hAnsi="Times New Roman" w:cs="Times New Roman"/>
          <w:sz w:val="28"/>
          <w:szCs w:val="28"/>
        </w:rPr>
        <w:t xml:space="preserve"> их способность применять знания в разнообразных ко</w:t>
      </w:r>
      <w:r w:rsidR="00D51BE2" w:rsidRPr="003A1617">
        <w:rPr>
          <w:rFonts w:ascii="Times New Roman" w:hAnsi="Times New Roman" w:cs="Times New Roman"/>
          <w:sz w:val="28"/>
          <w:szCs w:val="28"/>
        </w:rPr>
        <w:t>н</w:t>
      </w:r>
      <w:r w:rsidR="00D51BE2" w:rsidRPr="003A1617">
        <w:rPr>
          <w:rFonts w:ascii="Times New Roman" w:hAnsi="Times New Roman" w:cs="Times New Roman"/>
          <w:sz w:val="28"/>
          <w:szCs w:val="28"/>
        </w:rPr>
        <w:t xml:space="preserve">текстах и житейских ситуациях. </w:t>
      </w:r>
      <w:r w:rsidRPr="003A1617">
        <w:rPr>
          <w:rFonts w:ascii="Times New Roman" w:hAnsi="Times New Roman" w:cs="Times New Roman"/>
          <w:sz w:val="28"/>
          <w:szCs w:val="28"/>
        </w:rPr>
        <w:t>Таким образом, дается ответ на вопрос: хв</w:t>
      </w:r>
      <w:r w:rsidRPr="003A1617">
        <w:rPr>
          <w:rFonts w:ascii="Times New Roman" w:hAnsi="Times New Roman" w:cs="Times New Roman"/>
          <w:sz w:val="28"/>
          <w:szCs w:val="28"/>
        </w:rPr>
        <w:t>а</w:t>
      </w:r>
      <w:r w:rsidRPr="003A1617">
        <w:rPr>
          <w:rFonts w:ascii="Times New Roman" w:hAnsi="Times New Roman" w:cs="Times New Roman"/>
          <w:sz w:val="28"/>
          <w:szCs w:val="28"/>
        </w:rPr>
        <w:t>тает ли молодым людям знаний и умений для полноценной жизни в совр</w:t>
      </w:r>
      <w:r w:rsidRPr="003A1617">
        <w:rPr>
          <w:rFonts w:ascii="Times New Roman" w:hAnsi="Times New Roman" w:cs="Times New Roman"/>
          <w:sz w:val="28"/>
          <w:szCs w:val="28"/>
        </w:rPr>
        <w:t>е</w:t>
      </w:r>
      <w:r w:rsidRPr="003A1617">
        <w:rPr>
          <w:rFonts w:ascii="Times New Roman" w:hAnsi="Times New Roman" w:cs="Times New Roman"/>
          <w:sz w:val="28"/>
          <w:szCs w:val="28"/>
        </w:rPr>
        <w:t>менном обществе и могут ли они решать задачи, с которыми придется ста</w:t>
      </w:r>
      <w:r w:rsidRPr="003A1617">
        <w:rPr>
          <w:rFonts w:ascii="Times New Roman" w:hAnsi="Times New Roman" w:cs="Times New Roman"/>
          <w:sz w:val="28"/>
          <w:szCs w:val="28"/>
        </w:rPr>
        <w:t>л</w:t>
      </w:r>
      <w:r w:rsidRPr="003A1617">
        <w:rPr>
          <w:rFonts w:ascii="Times New Roman" w:hAnsi="Times New Roman" w:cs="Times New Roman"/>
          <w:sz w:val="28"/>
          <w:szCs w:val="28"/>
        </w:rPr>
        <w:t>киваться в разных сферах деятельности, об</w:t>
      </w:r>
      <w:r w:rsidR="00D51BE2" w:rsidRPr="003A1617">
        <w:rPr>
          <w:rFonts w:ascii="Times New Roman" w:hAnsi="Times New Roman" w:cs="Times New Roman"/>
          <w:sz w:val="28"/>
          <w:szCs w:val="28"/>
        </w:rPr>
        <w:t>щения и социальных отношений?</w:t>
      </w:r>
    </w:p>
    <w:p w:rsidR="00252AAC" w:rsidRPr="003A1617" w:rsidRDefault="00D51BE2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3A1617">
        <w:rPr>
          <w:rFonts w:ascii="Times New Roman" w:hAnsi="Times New Roman" w:cs="Times New Roman"/>
          <w:i/>
          <w:sz w:val="28"/>
          <w:szCs w:val="28"/>
        </w:rPr>
        <w:t>п</w:t>
      </w:r>
      <w:r w:rsidR="00252AAC" w:rsidRPr="003A1617">
        <w:rPr>
          <w:rFonts w:ascii="Times New Roman" w:hAnsi="Times New Roman" w:cs="Times New Roman"/>
          <w:i/>
          <w:sz w:val="28"/>
          <w:szCs w:val="28"/>
        </w:rPr>
        <w:t>оказателями результатов обучения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 выступают не степень освоения учебных программ, а способность применять предметные знания и умения в ситуациях, требующих умения обобщать, размышлять, делать в</w:t>
      </w:r>
      <w:r w:rsidR="00252AAC" w:rsidRPr="003A1617">
        <w:rPr>
          <w:rFonts w:ascii="Times New Roman" w:hAnsi="Times New Roman" w:cs="Times New Roman"/>
          <w:sz w:val="28"/>
          <w:szCs w:val="28"/>
        </w:rPr>
        <w:t>ы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воды, принимать решения и продуктивно действовать, то есть </w:t>
      </w:r>
      <w:proofErr w:type="spellStart"/>
      <w:r w:rsidR="00252AAC" w:rsidRPr="003A1617">
        <w:rPr>
          <w:rFonts w:ascii="Times New Roman" w:hAnsi="Times New Roman" w:cs="Times New Roman"/>
          <w:sz w:val="28"/>
          <w:szCs w:val="28"/>
        </w:rPr>
        <w:t>сформирова</w:t>
      </w:r>
      <w:r w:rsidR="00252AAC" w:rsidRPr="003A1617">
        <w:rPr>
          <w:rFonts w:ascii="Times New Roman" w:hAnsi="Times New Roman" w:cs="Times New Roman"/>
          <w:sz w:val="28"/>
          <w:szCs w:val="28"/>
        </w:rPr>
        <w:t>н</w:t>
      </w:r>
      <w:r w:rsidR="00252AAC" w:rsidRPr="003A161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252AAC" w:rsidRPr="003A1617">
        <w:rPr>
          <w:rFonts w:ascii="Times New Roman" w:hAnsi="Times New Roman" w:cs="Times New Roman"/>
          <w:sz w:val="28"/>
          <w:szCs w:val="28"/>
        </w:rPr>
        <w:t xml:space="preserve"> основных (базовых) компет</w:t>
      </w:r>
      <w:r w:rsidRPr="003A1617">
        <w:rPr>
          <w:rFonts w:ascii="Times New Roman" w:hAnsi="Times New Roman" w:cs="Times New Roman"/>
          <w:sz w:val="28"/>
          <w:szCs w:val="28"/>
        </w:rPr>
        <w:t xml:space="preserve">енций, названных </w:t>
      </w:r>
      <w:r w:rsidRPr="003A1617">
        <w:rPr>
          <w:rFonts w:ascii="Times New Roman" w:hAnsi="Times New Roman" w:cs="Times New Roman"/>
          <w:i/>
          <w:sz w:val="28"/>
          <w:szCs w:val="28"/>
        </w:rPr>
        <w:t>грамотностям</w:t>
      </w:r>
      <w:r w:rsidRPr="003A1617">
        <w:rPr>
          <w:rFonts w:ascii="Times New Roman" w:hAnsi="Times New Roman" w:cs="Times New Roman"/>
          <w:sz w:val="28"/>
          <w:szCs w:val="28"/>
        </w:rPr>
        <w:t xml:space="preserve">и. </w:t>
      </w:r>
      <w:r w:rsidR="00252AAC" w:rsidRPr="003A1617">
        <w:rPr>
          <w:rFonts w:ascii="Times New Roman" w:hAnsi="Times New Roman" w:cs="Times New Roman"/>
          <w:sz w:val="28"/>
          <w:szCs w:val="28"/>
        </w:rPr>
        <w:t>Все грамотности (они изучаются с помощью стандартизированных тестовых з</w:t>
      </w:r>
      <w:r w:rsidR="00252AAC" w:rsidRPr="003A1617">
        <w:rPr>
          <w:rFonts w:ascii="Times New Roman" w:hAnsi="Times New Roman" w:cs="Times New Roman"/>
          <w:sz w:val="28"/>
          <w:szCs w:val="28"/>
        </w:rPr>
        <w:t>а</w:t>
      </w:r>
      <w:r w:rsidR="00252AAC" w:rsidRPr="003A1617">
        <w:rPr>
          <w:rFonts w:ascii="Times New Roman" w:hAnsi="Times New Roman" w:cs="Times New Roman"/>
          <w:sz w:val="28"/>
          <w:szCs w:val="28"/>
        </w:rPr>
        <w:t>даний) определяются как способности к использованию предметных знаний и умений для развития индивидуальных возможностей благоприятной ада</w:t>
      </w:r>
      <w:r w:rsidR="00252AAC" w:rsidRPr="003A1617">
        <w:rPr>
          <w:rFonts w:ascii="Times New Roman" w:hAnsi="Times New Roman" w:cs="Times New Roman"/>
          <w:sz w:val="28"/>
          <w:szCs w:val="28"/>
        </w:rPr>
        <w:t>п</w:t>
      </w:r>
      <w:r w:rsidR="00252AAC" w:rsidRPr="003A1617">
        <w:rPr>
          <w:rFonts w:ascii="Times New Roman" w:hAnsi="Times New Roman" w:cs="Times New Roman"/>
          <w:sz w:val="28"/>
          <w:szCs w:val="28"/>
        </w:rPr>
        <w:t>тации в с</w:t>
      </w:r>
      <w:r w:rsidR="00252AAC" w:rsidRPr="003A1617">
        <w:rPr>
          <w:rFonts w:ascii="Times New Roman" w:hAnsi="Times New Roman" w:cs="Times New Roman"/>
          <w:sz w:val="28"/>
          <w:szCs w:val="28"/>
        </w:rPr>
        <w:t>о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временном мире, активного участия в жизни общества. В их основе лежат универсальные мыслительные действия и операции, которые можно поставить в соответствие с отечественными </w:t>
      </w:r>
      <w:proofErr w:type="spellStart"/>
      <w:r w:rsidR="00252AAC" w:rsidRPr="003A1617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252AAC" w:rsidRPr="003A1617">
        <w:rPr>
          <w:rFonts w:ascii="Times New Roman" w:hAnsi="Times New Roman" w:cs="Times New Roman"/>
          <w:sz w:val="28"/>
          <w:szCs w:val="28"/>
        </w:rPr>
        <w:t xml:space="preserve"> умениями.</w:t>
      </w:r>
    </w:p>
    <w:p w:rsidR="00823347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Область оценивания</w:t>
      </w:r>
      <w:r w:rsidR="00D51BE2" w:rsidRPr="003A1617">
        <w:rPr>
          <w:rStyle w:val="a5"/>
          <w:sz w:val="28"/>
          <w:szCs w:val="28"/>
        </w:rPr>
        <w:t xml:space="preserve"> </w:t>
      </w:r>
      <w:r w:rsidRPr="003A1617">
        <w:rPr>
          <w:sz w:val="28"/>
          <w:szCs w:val="28"/>
        </w:rPr>
        <w:t xml:space="preserve">навыков учащихся в рамках исследования PISA </w:t>
      </w:r>
      <w:r w:rsidR="00D51BE2" w:rsidRPr="003A1617">
        <w:rPr>
          <w:sz w:val="28"/>
          <w:szCs w:val="28"/>
        </w:rPr>
        <w:t>охватывает три</w:t>
      </w:r>
      <w:r w:rsidRPr="003A1617">
        <w:rPr>
          <w:b/>
          <w:i/>
          <w:sz w:val="28"/>
          <w:szCs w:val="28"/>
        </w:rPr>
        <w:t xml:space="preserve"> </w:t>
      </w:r>
      <w:proofErr w:type="gramStart"/>
      <w:r w:rsidRPr="003A1617">
        <w:rPr>
          <w:i/>
          <w:sz w:val="28"/>
          <w:szCs w:val="28"/>
        </w:rPr>
        <w:t>основны</w:t>
      </w:r>
      <w:r w:rsidR="00D51BE2" w:rsidRPr="003A1617">
        <w:rPr>
          <w:i/>
          <w:sz w:val="28"/>
          <w:szCs w:val="28"/>
        </w:rPr>
        <w:t>е</w:t>
      </w:r>
      <w:proofErr w:type="gramEnd"/>
      <w:r w:rsidRPr="003A1617">
        <w:rPr>
          <w:i/>
          <w:sz w:val="28"/>
          <w:szCs w:val="28"/>
        </w:rPr>
        <w:t xml:space="preserve"> направления</w:t>
      </w:r>
      <w:r w:rsidR="00252AAC" w:rsidRPr="003A1617">
        <w:rPr>
          <w:i/>
          <w:sz w:val="28"/>
          <w:szCs w:val="28"/>
        </w:rPr>
        <w:t xml:space="preserve"> функциональной грамотности</w:t>
      </w:r>
      <w:r w:rsidRPr="003A1617">
        <w:rPr>
          <w:i/>
          <w:sz w:val="28"/>
          <w:szCs w:val="28"/>
        </w:rPr>
        <w:t>:</w:t>
      </w:r>
      <w:r w:rsidR="003A1617" w:rsidRPr="003A1617">
        <w:rPr>
          <w:i/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чит</w:t>
      </w:r>
      <w:r w:rsidR="00BE31E3" w:rsidRPr="003A1617">
        <w:rPr>
          <w:sz w:val="28"/>
          <w:szCs w:val="28"/>
        </w:rPr>
        <w:t>а</w:t>
      </w:r>
      <w:r w:rsidR="00BE31E3" w:rsidRPr="003A1617">
        <w:rPr>
          <w:sz w:val="28"/>
          <w:szCs w:val="28"/>
        </w:rPr>
        <w:t>тельская грамотность;</w:t>
      </w:r>
      <w:r w:rsidR="003A1617" w:rsidRPr="003A1617">
        <w:rPr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математическая грамотность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естественнонаучная гр</w:t>
      </w:r>
      <w:r w:rsidR="00BE31E3" w:rsidRPr="003A1617">
        <w:rPr>
          <w:sz w:val="28"/>
          <w:szCs w:val="28"/>
        </w:rPr>
        <w:t>а</w:t>
      </w:r>
      <w:r w:rsidR="00BE31E3" w:rsidRPr="003A1617">
        <w:rPr>
          <w:sz w:val="28"/>
          <w:szCs w:val="28"/>
        </w:rPr>
        <w:t>мотность</w:t>
      </w:r>
      <w:r w:rsidRPr="003A1617">
        <w:rPr>
          <w:sz w:val="28"/>
          <w:szCs w:val="28"/>
        </w:rPr>
        <w:t>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color w:val="000000"/>
          <w:sz w:val="28"/>
          <w:szCs w:val="28"/>
        </w:rPr>
        <w:t xml:space="preserve">В качестве </w:t>
      </w:r>
      <w:r w:rsidRPr="003A1617">
        <w:rPr>
          <w:i/>
          <w:color w:val="000000"/>
          <w:sz w:val="28"/>
          <w:szCs w:val="28"/>
        </w:rPr>
        <w:t>дополнительных направлений</w:t>
      </w:r>
      <w:r w:rsidRPr="003A1617">
        <w:rPr>
          <w:color w:val="000000"/>
          <w:sz w:val="28"/>
          <w:szCs w:val="28"/>
        </w:rPr>
        <w:t xml:space="preserve">, которые страны-участники PISA могут реализовать по желанию, в </w:t>
      </w:r>
      <w:r w:rsidR="00D51BE2" w:rsidRPr="003A1617">
        <w:rPr>
          <w:color w:val="000000"/>
          <w:sz w:val="28"/>
          <w:szCs w:val="28"/>
        </w:rPr>
        <w:t>область оценивание</w:t>
      </w:r>
      <w:r w:rsidRPr="003A1617">
        <w:rPr>
          <w:color w:val="000000"/>
          <w:sz w:val="28"/>
          <w:szCs w:val="28"/>
        </w:rPr>
        <w:t xml:space="preserve"> включено</w:t>
      </w:r>
      <w:r w:rsidR="0011116F" w:rsidRPr="003A1617">
        <w:rPr>
          <w:color w:val="000000"/>
          <w:sz w:val="28"/>
          <w:szCs w:val="28"/>
        </w:rPr>
        <w:t>:</w:t>
      </w:r>
      <w:r w:rsidR="003A1617" w:rsidRPr="003A1617">
        <w:rPr>
          <w:color w:val="000000"/>
          <w:sz w:val="28"/>
          <w:szCs w:val="28"/>
        </w:rPr>
        <w:t xml:space="preserve"> </w:t>
      </w:r>
      <w:r w:rsidRPr="003A1617">
        <w:rPr>
          <w:sz w:val="28"/>
          <w:szCs w:val="28"/>
        </w:rPr>
        <w:t>с</w:t>
      </w:r>
      <w:r w:rsidR="003A1617" w:rsidRPr="003A1617">
        <w:rPr>
          <w:sz w:val="28"/>
          <w:szCs w:val="28"/>
        </w:rPr>
        <w:t xml:space="preserve"> 2012</w:t>
      </w:r>
      <w:r w:rsidR="003A1617" w:rsidRPr="003A1617">
        <w:rPr>
          <w:sz w:val="28"/>
          <w:szCs w:val="28"/>
          <w:lang w:val="en-US"/>
        </w:rPr>
        <w:t> </w:t>
      </w:r>
      <w:r w:rsidR="00823347" w:rsidRPr="003A1617">
        <w:rPr>
          <w:sz w:val="28"/>
          <w:szCs w:val="28"/>
        </w:rPr>
        <w:t xml:space="preserve">года </w:t>
      </w:r>
      <w:r w:rsidR="00D51BE2" w:rsidRPr="003A1617">
        <w:rPr>
          <w:sz w:val="28"/>
          <w:szCs w:val="28"/>
        </w:rPr>
        <w:t>–</w:t>
      </w:r>
      <w:r w:rsidR="00177BA9" w:rsidRPr="003A1617">
        <w:rPr>
          <w:sz w:val="28"/>
          <w:szCs w:val="28"/>
        </w:rPr>
        <w:t xml:space="preserve"> </w:t>
      </w:r>
      <w:r w:rsidR="00D51BE2" w:rsidRPr="003A1617">
        <w:rPr>
          <w:sz w:val="28"/>
          <w:szCs w:val="28"/>
        </w:rPr>
        <w:t>креативно</w:t>
      </w:r>
      <w:r w:rsidR="00FE390C" w:rsidRPr="003A1617">
        <w:rPr>
          <w:sz w:val="28"/>
          <w:szCs w:val="28"/>
        </w:rPr>
        <w:t>сть мышления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 xml:space="preserve">с </w:t>
      </w:r>
      <w:r w:rsidR="00823347" w:rsidRPr="003A1617">
        <w:rPr>
          <w:sz w:val="28"/>
          <w:szCs w:val="28"/>
        </w:rPr>
        <w:t>2015 года –</w:t>
      </w:r>
      <w:r w:rsidR="00D51BE2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>финансовая грамотность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>с</w:t>
      </w:r>
      <w:r w:rsidR="00823347" w:rsidRPr="003A1617">
        <w:rPr>
          <w:sz w:val="28"/>
          <w:szCs w:val="28"/>
        </w:rPr>
        <w:t xml:space="preserve"> 2018 года</w:t>
      </w:r>
      <w:r w:rsidRPr="003A1617">
        <w:rPr>
          <w:sz w:val="28"/>
          <w:szCs w:val="28"/>
        </w:rPr>
        <w:t xml:space="preserve"> – глобальная компетентность.</w:t>
      </w:r>
    </w:p>
    <w:p w:rsidR="00E9002D" w:rsidRPr="003A1617" w:rsidRDefault="00E9002D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>Ряд стран, в том числе Россия, в качестве дополнительной опции в</w:t>
      </w:r>
      <w:r w:rsidRPr="003A1617">
        <w:rPr>
          <w:sz w:val="28"/>
          <w:szCs w:val="28"/>
        </w:rPr>
        <w:t>ы</w:t>
      </w:r>
      <w:r w:rsidRPr="003A1617">
        <w:rPr>
          <w:sz w:val="28"/>
          <w:szCs w:val="28"/>
        </w:rPr>
        <w:t>брали оценивание финансовой грамотности учащихся.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color w:val="000000"/>
          <w:sz w:val="28"/>
          <w:szCs w:val="28"/>
        </w:rPr>
      </w:pPr>
      <w:r w:rsidRPr="003A1617">
        <w:rPr>
          <w:bCs/>
          <w:sz w:val="28"/>
          <w:szCs w:val="28"/>
        </w:rPr>
        <w:t xml:space="preserve">С 2021 года вводится </w:t>
      </w:r>
      <w:r w:rsidRPr="003A1617">
        <w:rPr>
          <w:sz w:val="28"/>
          <w:szCs w:val="28"/>
        </w:rPr>
        <w:t>новое дополнительное направление – исследов</w:t>
      </w:r>
      <w:r w:rsidRPr="003A1617">
        <w:rPr>
          <w:sz w:val="28"/>
          <w:szCs w:val="28"/>
        </w:rPr>
        <w:t>а</w:t>
      </w:r>
      <w:r w:rsidRPr="003A1617">
        <w:rPr>
          <w:color w:val="000000"/>
          <w:sz w:val="28"/>
          <w:szCs w:val="28"/>
        </w:rPr>
        <w:t>ние кр</w:t>
      </w:r>
      <w:r w:rsidR="002974E5" w:rsidRPr="003A1617">
        <w:rPr>
          <w:color w:val="000000"/>
          <w:sz w:val="28"/>
          <w:szCs w:val="28"/>
        </w:rPr>
        <w:t>итического</w:t>
      </w:r>
      <w:r w:rsidRPr="003A1617">
        <w:rPr>
          <w:color w:val="000000"/>
          <w:sz w:val="28"/>
          <w:szCs w:val="28"/>
        </w:rPr>
        <w:t xml:space="preserve"> мышления.</w:t>
      </w:r>
      <w:r w:rsidR="00D51BE2" w:rsidRPr="003A1617">
        <w:rPr>
          <w:color w:val="000000"/>
          <w:sz w:val="28"/>
          <w:szCs w:val="28"/>
        </w:rPr>
        <w:t xml:space="preserve"> </w:t>
      </w:r>
      <w:r w:rsidRPr="003A1617">
        <w:rPr>
          <w:bCs/>
          <w:sz w:val="28"/>
          <w:szCs w:val="28"/>
        </w:rPr>
        <w:t xml:space="preserve">С 2024 года </w:t>
      </w:r>
      <w:r w:rsidRPr="003A1617">
        <w:rPr>
          <w:color w:val="000000"/>
          <w:sz w:val="28"/>
          <w:szCs w:val="28"/>
        </w:rPr>
        <w:t xml:space="preserve">секретариат </w:t>
      </w:r>
      <w:r w:rsidR="00D51BE2" w:rsidRPr="003A1617">
        <w:rPr>
          <w:sz w:val="28"/>
          <w:szCs w:val="28"/>
        </w:rPr>
        <w:t>OECD</w:t>
      </w:r>
      <w:r w:rsidRPr="003A1617">
        <w:rPr>
          <w:color w:val="000000"/>
          <w:sz w:val="28"/>
          <w:szCs w:val="28"/>
        </w:rPr>
        <w:t xml:space="preserve"> предложил и</w:t>
      </w:r>
      <w:r w:rsidRPr="003A1617">
        <w:rPr>
          <w:color w:val="000000"/>
          <w:sz w:val="28"/>
          <w:szCs w:val="28"/>
        </w:rPr>
        <w:t>с</w:t>
      </w:r>
      <w:r w:rsidRPr="003A1617">
        <w:rPr>
          <w:color w:val="000000"/>
          <w:sz w:val="28"/>
          <w:szCs w:val="28"/>
        </w:rPr>
        <w:t>следовать в рамках PISA уровень владения 15-летними обучающимися ин</w:t>
      </w:r>
      <w:r w:rsidRPr="003A1617">
        <w:rPr>
          <w:color w:val="000000"/>
          <w:sz w:val="28"/>
          <w:szCs w:val="28"/>
        </w:rPr>
        <w:t>о</w:t>
      </w:r>
      <w:r w:rsidRPr="003A1617">
        <w:rPr>
          <w:color w:val="000000"/>
          <w:sz w:val="28"/>
          <w:szCs w:val="28"/>
        </w:rPr>
        <w:t>странными языками</w:t>
      </w:r>
      <w:r w:rsidR="004A2A26" w:rsidRPr="003A1617">
        <w:rPr>
          <w:color w:val="000000"/>
          <w:sz w:val="28"/>
          <w:szCs w:val="28"/>
        </w:rPr>
        <w:t xml:space="preserve"> (</w:t>
      </w:r>
      <w:r w:rsidR="00D51BE2" w:rsidRPr="003A1617">
        <w:rPr>
          <w:color w:val="000000"/>
          <w:sz w:val="28"/>
          <w:szCs w:val="28"/>
        </w:rPr>
        <w:t>рисунок</w:t>
      </w:r>
      <w:r w:rsidR="004A2A26" w:rsidRPr="003A1617">
        <w:rPr>
          <w:color w:val="000000"/>
          <w:sz w:val="28"/>
          <w:szCs w:val="28"/>
        </w:rPr>
        <w:t xml:space="preserve"> 1)</w:t>
      </w:r>
      <w:r w:rsidRPr="003A1617">
        <w:rPr>
          <w:color w:val="000000"/>
          <w:sz w:val="28"/>
          <w:szCs w:val="28"/>
        </w:rPr>
        <w:t>.</w:t>
      </w:r>
    </w:p>
    <w:p w:rsidR="00FB570E" w:rsidRDefault="00DB58AB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094AA1" wp14:editId="3A80FE0C">
                <wp:simplePos x="0" y="0"/>
                <wp:positionH relativeFrom="column">
                  <wp:posOffset>178649</wp:posOffset>
                </wp:positionH>
                <wp:positionV relativeFrom="paragraph">
                  <wp:posOffset>134933</wp:posOffset>
                </wp:positionV>
                <wp:extent cx="5819775" cy="3669476"/>
                <wp:effectExtent l="57150" t="57150" r="66675" b="64770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3669476"/>
                          <a:chOff x="0" y="0"/>
                          <a:chExt cx="5927106" cy="3794316"/>
                        </a:xfrm>
                      </wpg:grpSpPr>
                      <wps:wsp>
                        <wps:cNvPr id="103" name="Прямоугольник 103"/>
                        <wps:cNvSpPr/>
                        <wps:spPr>
                          <a:xfrm>
                            <a:off x="0" y="0"/>
                            <a:ext cx="5925185" cy="486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Область оценивания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PISA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 xml:space="preserve">–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функциональная грамотность 15-летних учащихся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общеобразовательных школ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356234" y="2558578"/>
                            <a:ext cx="2172970" cy="391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читательская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356260" y="1476816"/>
                            <a:ext cx="2172970" cy="403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математическая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рямоугольник 106"/>
                        <wps:cNvSpPr/>
                        <wps:spPr>
                          <a:xfrm>
                            <a:off x="356260" y="1963704"/>
                            <a:ext cx="2172970" cy="5105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естественнонаучная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>
                          <a:xfrm>
                            <a:off x="356234" y="783574"/>
                            <a:ext cx="2172970" cy="6318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Основные направления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оценивания, </w:t>
                              </w:r>
                              <w:proofErr w:type="gramStart"/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введенные</w:t>
                              </w:r>
                              <w:proofErr w:type="gramEnd"/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с 2000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2648198" y="783771"/>
                            <a:ext cx="2908935" cy="486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Дополнительные направления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оценивания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оугольник 109"/>
                        <wps:cNvSpPr/>
                        <wps:spPr>
                          <a:xfrm>
                            <a:off x="2648198" y="1353787"/>
                            <a:ext cx="2908300" cy="403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с 2012 года – </w:t>
                              </w:r>
                              <w:proofErr w:type="gramStart"/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креативное</w:t>
                              </w:r>
                              <w:proofErr w:type="gramEnd"/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 мышления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оугольник 110"/>
                        <wps:cNvSpPr/>
                        <wps:spPr>
                          <a:xfrm>
                            <a:off x="2647999" y="1840455"/>
                            <a:ext cx="2908300" cy="3719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с 2015 года – финансовая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рямоугольник 111"/>
                        <wps:cNvSpPr/>
                        <wps:spPr>
                          <a:xfrm>
                            <a:off x="2648198" y="2303435"/>
                            <a:ext cx="2908935" cy="5144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с 2018 года – </w:t>
                              </w:r>
                              <w:proofErr w:type="gramStart"/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глобальная</w:t>
                              </w:r>
                              <w:proofErr w:type="gramEnd"/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компетентность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рямоугольник 112"/>
                        <wps:cNvSpPr/>
                        <wps:spPr>
                          <a:xfrm>
                            <a:off x="2648198" y="2877668"/>
                            <a:ext cx="2908935" cy="340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с 2021 года – критическое мышление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рямоугольник 113"/>
                        <wps:cNvSpPr/>
                        <wps:spPr>
                          <a:xfrm>
                            <a:off x="2647999" y="3300869"/>
                            <a:ext cx="2908935" cy="493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с 2024 года – владение иностранными яз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ы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ками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0" y="1021145"/>
                            <a:ext cx="0" cy="164059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 стрелкой 115"/>
                        <wps:cNvCnPr/>
                        <wps:spPr>
                          <a:xfrm>
                            <a:off x="0" y="2662084"/>
                            <a:ext cx="356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0" y="1686296"/>
                            <a:ext cx="35626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 стрелкой 117"/>
                        <wps:cNvCnPr/>
                        <wps:spPr>
                          <a:xfrm>
                            <a:off x="0" y="2149433"/>
                            <a:ext cx="35626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>
                            <a:off x="1353788" y="486888"/>
                            <a:ext cx="0" cy="28511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4025736" y="486888"/>
                            <a:ext cx="0" cy="28511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>
                            <a:off x="5925788" y="1092530"/>
                            <a:ext cx="0" cy="238696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>
                            <a:off x="0" y="1021278"/>
                            <a:ext cx="3562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>
                            <a:off x="5557652" y="1092530"/>
                            <a:ext cx="36865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Прямая со стрелкой 123"/>
                        <wps:cNvCnPr/>
                        <wps:spPr>
                          <a:xfrm flipH="1">
                            <a:off x="5557652" y="1591293"/>
                            <a:ext cx="367533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Прямая со стрелкой 124"/>
                        <wps:cNvCnPr/>
                        <wps:spPr>
                          <a:xfrm flipH="1">
                            <a:off x="5557652" y="2090057"/>
                            <a:ext cx="3683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Прямая со стрелкой 125"/>
                        <wps:cNvCnPr/>
                        <wps:spPr>
                          <a:xfrm flipH="1">
                            <a:off x="5557652" y="2565070"/>
                            <a:ext cx="369454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Прямая со стрелкой 126"/>
                        <wps:cNvCnPr/>
                        <wps:spPr>
                          <a:xfrm flipH="1">
                            <a:off x="5557652" y="3087584"/>
                            <a:ext cx="36703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 стрелкой 127"/>
                        <wps:cNvCnPr/>
                        <wps:spPr>
                          <a:xfrm flipH="1">
                            <a:off x="5557652" y="3479470"/>
                            <a:ext cx="36703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8" o:spid="_x0000_s1026" style="position:absolute;left:0;text-align:left;margin-left:14.05pt;margin-top:10.6pt;width:458.25pt;height:288.95pt;z-index:251695104;mso-width-relative:margin;mso-height-relative:margin" coordsize="59271,3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">
                <v:rect id="Прямоугольник 103" o:spid="_x0000_s1027" style="position:absolute;width:59251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YWcUA&#10;AADcAAAADwAAAGRycy9kb3ducmV2LnhtbESP0WoCMRBF3wv9hzCFvtVECy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Fh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Область оценивания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PISA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 xml:space="preserve">–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функциональная грамотность 15-летних учащихся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общеобразовательных школ</w:t>
                        </w:r>
                      </w:p>
                    </w:txbxContent>
                  </v:textbox>
                </v:rect>
                <v:rect id="Прямоугольник 104" o:spid="_x0000_s1028" style="position:absolute;left:3562;top:25585;width:21730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ALcUA&#10;AADcAAAADwAAAGRycy9kb3ducmV2LnhtbESP0WoCMRBF3wv9hzCFvtVEK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cAt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читательская грамотность</w:t>
                        </w:r>
                      </w:p>
                    </w:txbxContent>
                  </v:textbox>
                </v:rect>
                <v:rect id="Прямоугольник 105" o:spid="_x0000_s1029" style="position:absolute;left:3562;top:14768;width:21730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ltsUA&#10;AADcAAAADwAAAGRycy9kb3ducmV2LnhtbESP0WoCMRBF3wv9hzCFvtVEo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W2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математическая грамотность</w:t>
                        </w:r>
                      </w:p>
                    </w:txbxContent>
                  </v:textbox>
                </v:rect>
                <v:rect id="Прямоугольник 106" o:spid="_x0000_s1030" style="position:absolute;left:3562;top:19637;width:21730;height:5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7wcUA&#10;AADcAAAADwAAAGRycy9kb3ducmV2LnhtbESP0WoCMRBF3wv9hzBC32piHxbZGsUWFEspstYPGJJx&#10;d3Ez2Sapu+3XNwXBtxnunXvuLFaj68SFQmw9a5hNFQhi423LtYbj5+ZxDiImZIudZ9LwQxFWy/u7&#10;BZbWD1zR5ZBqkUM4lqihSakvpYymIYdx6nvirJ18cJjyGmppAw453HXySalCOmw5Exrs6bUhcz58&#10;uwx5qeZfZvwt1L59+9jth3dTbYPWD5Nx/Qwi0Zhu5uv1zub6qoD/Z/IE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/vB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естественнонаучная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 грамотность</w:t>
                        </w:r>
                      </w:p>
                    </w:txbxContent>
                  </v:textbox>
                </v:rect>
                <v:rect id="Прямоугольник 107" o:spid="_x0000_s1031" style="position:absolute;left:3562;top:7835;width:21730;height:6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eWsUA&#10;AADcAAAADwAAAGRycy9kb3ducmV2LnhtbESP0UrEMBBF3xf8hzCCb7uJPqxL3bSsgrIisrT6AUMy&#10;tmWbSU3itvr1RhD2bYZ7554722p2gzhRiL1nDdcrBYLYeNtzq+H97XG5ARETssXBM2n4pghVebHY&#10;YmH9xDWdmtSKHMKxQA1dSmMhZTQdOYwrPxJn7cMHhymvoZU24JTD3SBvlFpLhz1nQocjPXRkjs2X&#10;y5D7evNp5p+1OvTPr/vD9GLqp6D11eW8uwORaE5n8//13ub66hb+nskT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15a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Основные направления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 оценивания, </w:t>
                        </w:r>
                        <w:proofErr w:type="gramStart"/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введенные</w:t>
                        </w:r>
                        <w:proofErr w:type="gramEnd"/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 с 2000 года</w:t>
                        </w:r>
                      </w:p>
                    </w:txbxContent>
                  </v:textbox>
                </v:rect>
                <v:rect id="Прямоугольник 108" o:spid="_x0000_s1032" style="position:absolute;left:26481;top:7837;width:29090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KKMQA&#10;AADcAAAADwAAAGRycy9kb3ducmV2LnhtbESPzUoDMRDH74LvEEbwZpN6KGVtWrSgVIqUbX2AIRl3&#10;FzeTNYndtU/vHARvM8z/4zerzRR6daaUu8gW5jMDithF33Fj4f30fLcElQuyxz4yWfihDJv19dUK&#10;Kx9Hrul8LI2SEM4VWmhLGSqts2spYJ7FgVhuHzEFLLKmRvuEo4SHXt8bs9ABO5aGFgfatuQ+j99B&#10;Sp7q5ZebLgtz6F7fdodx7+qXZO3tzfT4AKrQVP7Ff+6dF3wj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yijEAAAA3AAAAA8AAAAAAAAAAAAAAAAAmAIAAGRycy9k&#10;b3ducmV2LnhtbFBLBQYAAAAABAAEAPUAAACJAwAAAAA=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Дополнительные направления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оценивания</w:t>
                        </w:r>
                      </w:p>
                    </w:txbxContent>
                  </v:textbox>
                </v:rect>
                <v:rect id="Прямоугольник 109" o:spid="_x0000_s1033" style="position:absolute;left:26481;top:13537;width:29083;height:4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vs8UA&#10;AADcAAAADwAAAGRycy9kb3ducmV2LnhtbESP0UrEMBBF3wX/IYzgm5vow7JbNy2roKyILK1+wJCM&#10;bdlmUpO4rX69ERb2bYZ75547m2p2gzhSiL1nDbcLBYLYeNtzq+Hj/elmBSImZIuDZ9LwQxGq8vJi&#10;g4X1E9d0bFIrcgjHAjV0KY2FlNF05DAu/EictU8fHKa8hlbagFMOd4O8U2opHfacCR2O9NiROTTf&#10;LkMe6tWXmX+Xat+/vO3206upn4PW11fz9h5Eojmdzafrnc311Rr+n8kT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G+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с 2012 года – </w:t>
                        </w:r>
                        <w:proofErr w:type="gramStart"/>
                        <w:r w:rsidRPr="00BF7D44">
                          <w:rPr>
                            <w:rFonts w:ascii="Times New Roman" w:hAnsi="Times New Roman" w:cs="Times New Roman"/>
                          </w:rPr>
                          <w:t>креативное</w:t>
                        </w:r>
                        <w:proofErr w:type="gramEnd"/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 мышления</w:t>
                        </w:r>
                      </w:p>
                    </w:txbxContent>
                  </v:textbox>
                </v:rect>
                <v:rect id="Прямоугольник 110" o:spid="_x0000_s1034" style="position:absolute;left:26479;top:18404;width:29083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Q88UA&#10;AADcAAAADwAAAGRycy9kb3ducmV2LnhtbESPzWrDMAzH74W9g9Fgt9bpDqVkdcs26OgYpaTbAwhb&#10;S8JiObW9JtvTV4dCbxL6f/y02oy+U2eKqQ1sYD4rQBHb4FquDXx9bqdLUCkjO+wCk4E/SrBZ301W&#10;WLowcEXnY66VhHAq0UCTc19qnWxDHtMs9MRy+w7RY5Y11tpFHCTcd/qxKBbaY8vS0GBPrw3Zn+Ov&#10;l5KXanmy4/+iOLTv+91h+LDVWzTm4X58fgKVacw38dW9c4I/F3x5Rib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1D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с 2015 года – финансовая грамотность</w:t>
                        </w:r>
                      </w:p>
                    </w:txbxContent>
                  </v:textbox>
                </v:rect>
                <v:rect id="Прямоугольник 111" o:spid="_x0000_s1035" style="position:absolute;left:26481;top:23034;width:29090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1aMYA&#10;AADcAAAADwAAAGRycy9kb3ducmV2LnhtbESP0WrCQBBF3wv+wzJC3+omfRBJXUWFFkspktgPGHbH&#10;JJidjbtbk/r1bqHQtxnunXvuLNej7cSVfGgdK8hnGQhi7UzLtYKv4+vTAkSIyAY7x6TghwKsV5OH&#10;JRbGDVzStYq1SCEcClTQxNgXUgbdkMUwcz1x0k7OW4xp9bU0HocUbjv5nGVzabHlRGiwp11D+lx9&#10;2wTZlouLHm/z7NC+f+4Pw4cu37xSj9Nx8wIi0hj/zX/Xe5Pq5zn8PpMm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1aMYAAADcAAAADwAAAAAAAAAAAAAAAACYAgAAZHJz&#10;L2Rvd25yZXYueG1sUEsFBgAAAAAEAAQA9QAAAIsDAAAAAA==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с 2018 года – </w:t>
                        </w:r>
                        <w:proofErr w:type="gramStart"/>
                        <w:r w:rsidRPr="00BF7D44">
                          <w:rPr>
                            <w:rFonts w:ascii="Times New Roman" w:hAnsi="Times New Roman" w:cs="Times New Roman"/>
                          </w:rPr>
                          <w:t>глобальная</w:t>
                        </w:r>
                        <w:proofErr w:type="gramEnd"/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компетентность</w:t>
                        </w:r>
                      </w:p>
                    </w:txbxContent>
                  </v:textbox>
                </v:rect>
                <v:rect id="Прямоугольник 112" o:spid="_x0000_s1036" style="position:absolute;left:26481;top:28776;width:29090;height:3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rH8UA&#10;AADcAAAADwAAAGRycy9kb3ducmV2LnhtbESP0WoCMRBF3wv+QxjBt5rVB5GtUVSwKFJkrR8wJOPu&#10;4mayJqm79uubQqFvM9w799xZrHrbiAf5UDtWMBlnIIi1MzWXCi6fu9c5iBCRDTaOScGTAqyWg5cF&#10;5sZ1XNDjHEuRQjjkqKCKsc2lDLoii2HsWuKkXZ23GNPqS2k8dincNnKaZTNpseZEqLClbUX6dv6y&#10;CbIp5nfdf8+yU3342J+6oy7evVKjYb9+AxGpj//mv+u9SfUnU/h9Jk0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Wsf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с 2021 года – критическое мышление</w:t>
                        </w:r>
                      </w:p>
                    </w:txbxContent>
                  </v:textbox>
                </v:rect>
                <v:rect id="Прямоугольник 113" o:spid="_x0000_s1037" style="position:absolute;left:26479;top:33008;width:29090;height:4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OhMUA&#10;AADcAAAADwAAAGRycy9kb3ducmV2LnhtbESP0WoCMRBF3wv+QxihbzWrBZGtUbRgUYrI2n7AkIy7&#10;i5vJNkndtV9vBKFvM9w799yZL3vbiAv5UDtWMB5lIIi1MzWXCr6/Ni8zECEiG2wck4IrBVguBk9z&#10;zI3ruKDLMZYihXDIUUEVY5tLGXRFFsPItcRJOzlvMabVl9J47FK4beQky6bSYs2JUGFL7xXp8/HX&#10;Jsi6mP3o/m+aHerdfnvoPnXx4ZV6HvarNxCR+vhvflxvTao/foX7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c6E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с 2024 года – владение иностранными яз</w:t>
                        </w: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ы</w:t>
                        </w: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ками</w:t>
                        </w:r>
                      </w:p>
                    </w:txbxContent>
                  </v:textbox>
                </v:rect>
                <v:line id="Прямая соединительная линия 114" o:spid="_x0000_s1038" style="position:absolute;visibility:visible;mso-wrap-style:square" from="0,10211" to="0,2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tTcUAAADcAAAADwAAAGRycy9kb3ducmV2LnhtbERPTWvCQBC9F/wPyxR6KXVjiFKiawhC&#10;oYUebBTB25Adk9DsbMhuY9Jf3xUK3ubxPmeTjaYVA/WusaxgMY9AEJdWN1wpOB7eXl5BOI+ssbVM&#10;CiZykG1nDxtMtb3yFw2Fr0QIYZeigtr7LpXSlTUZdHPbEQfuYnuDPsC+krrHawg3rYyjaCUNNhwa&#10;auxoV1P5XfwYBZ/mvB9OeUyHsoiT52m5vPyuPpR6ehzzNQhPo7+L/93vOsxfJHB7Jlw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WtTcUAAADcAAAADwAAAAAAAAAA&#10;AAAAAAChAgAAZHJzL2Rvd25yZXYueG1sUEsFBgAAAAAEAAQA+QAAAJMDAAAAAA==&#10;" strokecolor="#002060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5" o:spid="_x0000_s1039" type="#_x0000_t32" style="position:absolute;top:26620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unqcMAAADcAAAADwAAAGRycy9kb3ducmV2LnhtbERPTWsCMRC9F/ofwhS81axKl7IapQhq&#10;e+ihVgq9DZtxszaZLEnUrb/eFAre5vE+Z7bonRUnCrH1rGA0LEAQ11633CjYfa4en0HEhKzReiYF&#10;vxRhMb+/m2Gl/Zk/6LRNjcghHCtUYFLqKiljbchhHPqOOHN7HxymDEMjdcBzDndWjouilA5bzg0G&#10;O1oaqn+2R6dgs3uflOO3zZe8BG8PtnTf5rBWavDQv0xBJOrTTfzvftV5/ugJ/p7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p6n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6" o:spid="_x0000_s1040" type="#_x0000_t32" style="position:absolute;top:16862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53sMAAADcAAAADwAAAGRycy9kb3ducmV2LnhtbERPTWsCMRC9F/wPYQq91awWlrIaRQrW&#10;9uBBK4Xehs24WU0mS5Lq6q83QqG3ebzPmc57Z8WJQmw9KxgNCxDEtdctNwp2X8vnVxAxIWu0nknB&#10;hSLMZ4OHKVban3lDp21qRA7hWKECk1JXSRlrQw7j0HfEmdv74DBlGBqpA55zuLNyXBSldNhybjDY&#10;0Zuh+rj9dQpWu/VLOf5cfctr8PZgS/djDu9KPT32iwmIRH36F/+5P3SePyrh/ky+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5Od7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7" o:spid="_x0000_s1041" type="#_x0000_t32" style="position:absolute;top:21494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cRcMAAADcAAAADwAAAGRycy9kb3ducmV2LnhtbERPTWsCMRC9C/0PYQq9aVYLa1mNUgqt&#10;9tCDVgq9DZtxszaZLEmqa399Iwje5vE+Z77snRVHCrH1rGA8KkAQ11633CjYfb4On0DEhKzReiYF&#10;Z4qwXNwN5lhpf+INHbepETmEY4UKTEpdJWWsDTmMI98RZ27vg8OUYWikDnjK4c7KSVGU0mHLucFg&#10;Ry+G6p/tr1Ow2n08lpP31Zf8C94ebOm+zeFNqYf7/nkGIlGfbuKre63z/PEU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1nEX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8" o:spid="_x0000_s1042" type="#_x0000_t32" style="position:absolute;left:1353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oIN8YAAADcAAAADwAAAGRycy9kb3ducmV2LnhtbESPQUsDMRCF70L/Q5iCN5tthUXWpkUK&#10;tXrwYFsEb8Nm3GxNJksS29Vf7xwEbzO8N+99s1yPwaszpdxHNjCfVaCI22h77gwcD9ubO1C5IFv0&#10;kcnAN2VYryZXS2xsvPArnfelUxLCuUEDrpSh0Tq3jgLmWRyIRfuIKWCRNXXaJrxIePB6UVW1Dtiz&#10;NDgcaOOo/dx/BQO748ttvXjevemfFP3J1+HdnR6NuZ6OD/egCo3l3/x3/WQFfy608ox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qCDfGAAAA3AAAAA8AAAAAAAAA&#10;AAAAAAAAoQIAAGRycy9kb3ducmV2LnhtbFBLBQYAAAAABAAEAPkAAACUAwAAAAA=&#10;" strokecolor="#002060" strokeweight="1.25pt">
                  <v:stroke endarrow="open"/>
                </v:shape>
                <v:shape id="Прямая со стрелкой 119" o:spid="_x0000_s1043" type="#_x0000_t32" style="position:absolute;left:4025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atrMMAAADcAAAADwAAAGRycy9kb3ducmV2LnhtbERPTWsCMRC9C/0PYQq9aVYLi12NUgqt&#10;9tCDVgq9DZtxszaZLEmqa399Iwje5vE+Z77snRVHCrH1rGA8KkAQ11633CjYfb4OpyBiQtZoPZOC&#10;M0VYLu4Gc6y0P/GGjtvUiBzCsUIFJqWukjLWhhzGke+IM7f3wWHKMDRSBzzlcGflpChK6bDl3GCw&#10;oxdD9c/21ylY7T4ey8n76kv+BW8PtnTf5vCm1MN9/zwDkahPN/HVvdZ5/vgJ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mrazDAAAA3AAAAA8AAAAAAAAAAAAA&#10;AAAAoQIAAGRycy9kb3ducmV2LnhtbFBLBQYAAAAABAAEAPkAAACRAwAAAAA=&#10;" strokecolor="#002060" strokeweight="1.25pt">
                  <v:stroke endarrow="open"/>
                </v:shape>
                <v:line id="Прямая соединительная линия 120" o:spid="_x0000_s1044" style="position:absolute;visibility:visible;mso-wrap-style:square" from="59257,10925" to="59257,3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Jh88cAAADcAAAADwAAAGRycy9kb3ducmV2LnhtbESPQWvCQBCF74X+h2UKXkrdGFRK6ipS&#10;EBQ82FgKvQ3ZMQnNzobsGqO/3jkIvc3w3rz3zWI1uEb11IXas4HJOAFFXHhbc2ng+7h5ewcVIrLF&#10;xjMZuFKA1fL5aYGZ9Rf+oj6PpZIQDhkaqGJsM61DUZHDMPYtsWgn3zmMsnalth1eJNw1Ok2SuXZY&#10;szRU2NJnRcVffnYG9u730P+sUzoWeTp9vc5mp9t8Z8zoZVh/gIo0xH/z43prBT8VfHlGJt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EmHzxwAAANwAAAAPAAAAAAAA&#10;AAAAAAAAAKECAABkcnMvZG93bnJldi54bWxQSwUGAAAAAAQABAD5AAAAlQMAAAAA&#10;" strokecolor="#002060" strokeweight="1.25pt"/>
                <v:line id="Прямая соединительная линия 121" o:spid="_x0000_s1045" style="position:absolute;visibility:visible;mso-wrap-style:square" from="0,10212" to="3562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7EaMUAAADcAAAADwAAAGRycy9kb3ducmV2LnhtbERPTWvCQBC9F/oflin0UnRjaERS1xAE&#10;wUIPNhbB25Adk9DsbMiuMemv7wqF3ubxPmedjaYVA/WusaxgMY9AEJdWN1wp+DruZisQziNrbC2T&#10;gokcZJvHhzWm2t74k4bCVyKEsEtRQe19l0rpypoMurntiAN3sb1BH2BfSd3jLYSbVsZRtJQGGw4N&#10;NXa0ran8Lq5GwYc5H4ZTHtOxLOLXlylJLj/Ld6Wen8b8DYSn0f+L/9x7HebHC7g/Ey6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7EaMUAAADcAAAADwAAAAAAAAAA&#10;AAAAAAChAgAAZHJzL2Rvd25yZXYueG1sUEsFBgAAAAAEAAQA+QAAAJMDAAAAAA==&#10;" strokecolor="#002060" strokeweight="1.25pt"/>
                <v:line id="Прямая соединительная линия 122" o:spid="_x0000_s1046" style="position:absolute;visibility:visible;mso-wrap-style:square" from="55576,10925" to="59263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xaH8QAAADcAAAADwAAAGRycy9kb3ducmV2LnhtbERPTWvCQBC9F/wPyxS8FN24qEjqKiII&#10;FTy0UYTehuyYhGZnQ3Ybo7/eLRS8zeN9znLd21p01PrKsYbJOAFBnDtTcaHhdNyNFiB8QDZYOyYN&#10;N/KwXg1elpgad+Uv6rJQiBjCPkUNZQhNKqXPS7Lox64hjtzFtRZDhG0hTYvXGG5rqZJkLi1WHBtK&#10;bGhbUv6T/VoNB/v92Z03io55pqZvt9nscp/vtR6+9pt3EIH68BT/uz9MnK8U/D0TL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FofxAAAANwAAAAPAAAAAAAAAAAA&#10;AAAAAKECAABkcnMvZG93bnJldi54bWxQSwUGAAAAAAQABAD5AAAAkgMAAAAA&#10;" strokecolor="#002060" strokeweight="1.25pt"/>
                <v:shape id="Прямая со стрелкой 123" o:spid="_x0000_s1047" type="#_x0000_t32" style="position:absolute;left:55576;top:15912;width:36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lY8sIAAADcAAAADwAAAGRycy9kb3ducmV2LnhtbERP32vCMBB+H/g/hBP2NlMd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lY8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4" o:spid="_x0000_s1048" type="#_x0000_t32" style="position:absolute;left:55576;top:20900;width:36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AhsIAAADcAAAADwAAAGRycy9kb3ducmV2LnhtbERP32vCMBB+H/g/hBP2NlNl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DAh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5" o:spid="_x0000_s1049" type="#_x0000_t32" style="position:absolute;left:55576;top:25650;width:36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xlHcIAAADcAAAADwAAAGRycy9kb3ducmV2LnhtbERP32vCMBB+H/g/hBP2NlOFiV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xlHc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6" o:spid="_x0000_s1050" type="#_x0000_t32" style="position:absolute;left:55576;top:30875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7asIAAADcAAAADwAAAGRycy9kb3ducmV2LnhtbERPTYvCMBC9L/gfwix4W9P1UKQaZRFE&#10;BRexKl6HZrYpNpPSxLb++42wsLd5vM9ZrAZbi45aXzlW8DlJQBAXTldcKricNx8zED4ga6wdk4In&#10;eVgtR28LzLTr+URdHkoRQ9hnqMCE0GRS+sKQRT9xDXHkflxrMUTYllK32MdwW8tpkqTSYsWxwWBD&#10;a0PFPX9YBbfu8H285s1htj3t0w2a26V/sFLj9+FrDiLQEP7Ff+6djvOnKbye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77a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7" o:spid="_x0000_s1051" type="#_x0000_t32" style="position:absolute;left:55576;top:34794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e8cIAAADcAAAADwAAAGRycy9kb3ducmV2LnhtbERPTYvCMBC9L/gfwgh7W1M9uFKNIoLo&#10;gsti18Xr0IxNsZmUJrb135sFwds83ucsVr2tREuNLx0rGI8SEMS50yUXCk6/248ZCB+QNVaOScGd&#10;PKyWg7cFptp1fKQ2C4WIIexTVGBCqFMpfW7Ioh+5mjhyF9dYDBE2hdQNdjHcVnKSJFNpseTYYLCm&#10;jaH8mt2sgnN7+P75y+rDbHf8mm7RnE/djZV6H/brOYhAfXiJn+69jvMnn/D/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Je8cIAAADcAAAADwAAAAAAAAAAAAAA&#10;AAChAgAAZHJzL2Rvd25yZXYueG1sUEsFBgAAAAAEAAQA+QAAAJADAAAAAA==&#10;" strokecolor="#002060" strokeweight="1.25pt">
                  <v:stroke endarrow="open"/>
                </v:shape>
              </v:group>
            </w:pict>
          </mc:Fallback>
        </mc:AlternateContent>
      </w: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6929" w:rsidRDefault="00186929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6A62" w:rsidRDefault="00F46A62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0C7" w:rsidRPr="005B3EF1" w:rsidRDefault="002C50C7" w:rsidP="002C50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B3EF1">
        <w:rPr>
          <w:sz w:val="28"/>
          <w:szCs w:val="28"/>
        </w:rPr>
        <w:t xml:space="preserve">Рисунок 1. Область оценивания исследования </w:t>
      </w:r>
      <w:r w:rsidRPr="005B3EF1">
        <w:rPr>
          <w:sz w:val="28"/>
          <w:szCs w:val="28"/>
          <w:lang w:val="en-US"/>
        </w:rPr>
        <w:t>PISA</w:t>
      </w:r>
    </w:p>
    <w:p w:rsidR="00366149" w:rsidRPr="00366149" w:rsidRDefault="004A3FA3" w:rsidP="00366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2F">
        <w:rPr>
          <w:rStyle w:val="a5"/>
          <w:sz w:val="28"/>
          <w:szCs w:val="28"/>
        </w:rPr>
        <w:lastRenderedPageBreak/>
        <w:t>Периодичность проведения</w:t>
      </w:r>
      <w:r w:rsidR="002C50C7">
        <w:rPr>
          <w:rStyle w:val="a5"/>
          <w:sz w:val="28"/>
          <w:szCs w:val="28"/>
        </w:rPr>
        <w:t xml:space="preserve"> </w:t>
      </w:r>
      <w:r w:rsidR="002C50C7" w:rsidRPr="00061983">
        <w:rPr>
          <w:b/>
          <w:sz w:val="28"/>
          <w:szCs w:val="28"/>
        </w:rPr>
        <w:t>исследования PISA</w:t>
      </w:r>
      <w:r w:rsidR="002C50C7">
        <w:rPr>
          <w:b/>
          <w:sz w:val="28"/>
          <w:szCs w:val="28"/>
        </w:rPr>
        <w:t xml:space="preserve"> – </w:t>
      </w:r>
      <w:r w:rsidR="000729C7">
        <w:rPr>
          <w:sz w:val="28"/>
          <w:szCs w:val="28"/>
        </w:rPr>
        <w:t>каждые три года</w:t>
      </w:r>
      <w:r w:rsidR="00D22A63">
        <w:rPr>
          <w:sz w:val="28"/>
          <w:szCs w:val="28"/>
        </w:rPr>
        <w:t>;</w:t>
      </w:r>
      <w:r w:rsidR="00366149">
        <w:rPr>
          <w:sz w:val="28"/>
          <w:szCs w:val="28"/>
        </w:rPr>
        <w:t xml:space="preserve"> </w:t>
      </w:r>
      <w:r w:rsidR="00366149" w:rsidRPr="00366149">
        <w:rPr>
          <w:sz w:val="28"/>
          <w:szCs w:val="28"/>
        </w:rPr>
        <w:t xml:space="preserve">в 2018 г. 7-ой цикл исследования; 3-ий цикл </w:t>
      </w:r>
      <w:r w:rsidR="007D56BA">
        <w:rPr>
          <w:sz w:val="28"/>
          <w:szCs w:val="28"/>
        </w:rPr>
        <w:t xml:space="preserve">исследования в </w:t>
      </w:r>
      <w:r w:rsidR="000729C7">
        <w:rPr>
          <w:sz w:val="28"/>
          <w:szCs w:val="28"/>
        </w:rPr>
        <w:t>основной обл</w:t>
      </w:r>
      <w:r w:rsidR="000729C7">
        <w:rPr>
          <w:sz w:val="28"/>
          <w:szCs w:val="28"/>
        </w:rPr>
        <w:t>а</w:t>
      </w:r>
      <w:bookmarkStart w:id="0" w:name="_GoBack"/>
      <w:bookmarkEnd w:id="0"/>
      <w:r w:rsidR="000729C7">
        <w:rPr>
          <w:sz w:val="28"/>
          <w:szCs w:val="28"/>
        </w:rPr>
        <w:t>сти </w:t>
      </w:r>
      <w:r w:rsidR="00366149" w:rsidRPr="00366149">
        <w:rPr>
          <w:sz w:val="28"/>
          <w:szCs w:val="28"/>
        </w:rPr>
        <w:t>– читательск</w:t>
      </w:r>
      <w:r w:rsidR="007D56BA">
        <w:rPr>
          <w:sz w:val="28"/>
          <w:szCs w:val="28"/>
        </w:rPr>
        <w:t>ой</w:t>
      </w:r>
      <w:r w:rsidR="00366149" w:rsidRPr="00366149">
        <w:rPr>
          <w:sz w:val="28"/>
          <w:szCs w:val="28"/>
        </w:rPr>
        <w:t xml:space="preserve"> грамотност</w:t>
      </w:r>
      <w:r w:rsidR="007D56BA">
        <w:rPr>
          <w:sz w:val="28"/>
          <w:szCs w:val="28"/>
        </w:rPr>
        <w:t>и</w:t>
      </w:r>
      <w:r w:rsidR="00366149" w:rsidRPr="00366149">
        <w:rPr>
          <w:sz w:val="28"/>
          <w:szCs w:val="28"/>
        </w:rPr>
        <w:t xml:space="preserve"> (2000, 2009 и 2018)</w:t>
      </w:r>
      <w:r w:rsidR="00366149">
        <w:rPr>
          <w:sz w:val="28"/>
          <w:szCs w:val="28"/>
        </w:rPr>
        <w:t>.</w:t>
      </w:r>
    </w:p>
    <w:p w:rsidR="00BB17CA" w:rsidRPr="009347D5" w:rsidRDefault="00BB17CA" w:rsidP="004A3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A3FA3" w:rsidRPr="002C50C7" w:rsidRDefault="002F1878" w:rsidP="0071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0C7">
        <w:rPr>
          <w:sz w:val="28"/>
          <w:szCs w:val="28"/>
        </w:rPr>
        <w:t>Таблица 1</w:t>
      </w:r>
      <w:r w:rsidR="002C50C7" w:rsidRPr="002C50C7">
        <w:rPr>
          <w:sz w:val="28"/>
          <w:szCs w:val="28"/>
        </w:rPr>
        <w:t xml:space="preserve"> – </w:t>
      </w:r>
      <w:r w:rsidR="004A3FA3" w:rsidRPr="002C50C7">
        <w:rPr>
          <w:bCs/>
          <w:sz w:val="28"/>
          <w:szCs w:val="28"/>
        </w:rPr>
        <w:t>Количество стран</w:t>
      </w:r>
      <w:r w:rsidR="002C50C7" w:rsidRPr="002C50C7">
        <w:rPr>
          <w:bCs/>
          <w:sz w:val="28"/>
          <w:szCs w:val="28"/>
        </w:rPr>
        <w:t>, принимавших участие</w:t>
      </w:r>
      <w:r w:rsidR="004A3FA3" w:rsidRPr="002C50C7">
        <w:rPr>
          <w:bCs/>
          <w:sz w:val="28"/>
          <w:szCs w:val="28"/>
        </w:rPr>
        <w:t xml:space="preserve"> в исследова</w:t>
      </w:r>
      <w:r w:rsidR="002C50C7" w:rsidRPr="002C50C7">
        <w:rPr>
          <w:bCs/>
          <w:sz w:val="28"/>
          <w:szCs w:val="28"/>
        </w:rPr>
        <w:t xml:space="preserve">нии </w:t>
      </w:r>
      <w:r w:rsidR="004A3FA3" w:rsidRPr="002C50C7">
        <w:rPr>
          <w:bCs/>
          <w:sz w:val="28"/>
          <w:szCs w:val="28"/>
        </w:rPr>
        <w:t>PISA</w:t>
      </w:r>
      <w:r w:rsidR="002C50C7" w:rsidRPr="002C50C7">
        <w:rPr>
          <w:bCs/>
          <w:sz w:val="28"/>
          <w:szCs w:val="28"/>
        </w:rPr>
        <w:t xml:space="preserve"> в 2000-2018 годах</w:t>
      </w:r>
    </w:p>
    <w:tbl>
      <w:tblPr>
        <w:tblW w:w="93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53"/>
      </w:tblGrid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2C50C7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Цикл</w:t>
            </w:r>
            <w:r w:rsidR="004A3FA3"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 xml:space="preserve"> исследования</w:t>
            </w:r>
            <w:r w:rsidR="009B556B"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="009B556B" w:rsidRPr="00BF7D44">
              <w:rPr>
                <w:rStyle w:val="a5"/>
                <w:rFonts w:eastAsiaTheme="majorEastAsia"/>
                <w:b w:val="0"/>
                <w:sz w:val="22"/>
                <w:szCs w:val="22"/>
                <w:lang w:val="en-US"/>
              </w:rPr>
              <w:t>PISA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Количество стран-участниц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7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PISA-2000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32 страны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8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 PISA-2003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9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PISA-2006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57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0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PISA-2009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1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PISA-2012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2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PISA-2015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77165A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3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PISA-2018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79 стран мира</w:t>
            </w:r>
          </w:p>
        </w:tc>
      </w:tr>
      <w:tr w:rsidR="00177BA9" w:rsidRPr="00BF7D44" w:rsidTr="00BF7D44">
        <w:trPr>
          <w:trHeight w:val="266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A31711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  <w:lang w:val="en-US"/>
              </w:rPr>
              <w:t>PISA</w:t>
            </w:r>
            <w:r w:rsidRPr="00BF7D44">
              <w:rPr>
                <w:i/>
                <w:sz w:val="22"/>
                <w:szCs w:val="22"/>
              </w:rPr>
              <w:t>-</w:t>
            </w:r>
            <w:r w:rsidR="00177BA9" w:rsidRPr="00BF7D44"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177BA9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</w:rPr>
              <w:t>88 стран мира</w:t>
            </w:r>
          </w:p>
        </w:tc>
      </w:tr>
    </w:tbl>
    <w:p w:rsidR="007C2751" w:rsidRPr="007C2751" w:rsidRDefault="007C2751" w:rsidP="007C275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7C2751" w:rsidRPr="00186929" w:rsidTr="002360F1">
        <w:trPr>
          <w:trHeight w:val="225"/>
          <w:tblCellSpacing w:w="0" w:type="dxa"/>
        </w:trPr>
        <w:tc>
          <w:tcPr>
            <w:tcW w:w="9384" w:type="dxa"/>
            <w:vAlign w:val="center"/>
            <w:hideMark/>
          </w:tcPr>
          <w:p w:rsid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A31711">
              <w:rPr>
                <w:spacing w:val="-2"/>
                <w:sz w:val="28"/>
                <w:szCs w:val="28"/>
              </w:rPr>
              <w:t>В каждом цикле основное внимание (2/3 времени тестирования) удел</w:t>
            </w:r>
            <w:r w:rsidRPr="00A31711">
              <w:rPr>
                <w:spacing w:val="-2"/>
                <w:sz w:val="28"/>
                <w:szCs w:val="28"/>
              </w:rPr>
              <w:t>я</w:t>
            </w:r>
            <w:r w:rsidRPr="00A31711">
              <w:rPr>
                <w:spacing w:val="-2"/>
                <w:sz w:val="28"/>
                <w:szCs w:val="28"/>
              </w:rPr>
              <w:t>ется одному из трех основных направлений исследования. По остальным направлениям получается обобщенная характеристика грамотности учащихся.</w:t>
            </w:r>
            <w:r w:rsidR="00A076A7">
              <w:rPr>
                <w:spacing w:val="-2"/>
                <w:sz w:val="28"/>
                <w:szCs w:val="28"/>
              </w:rPr>
              <w:t xml:space="preserve"> </w:t>
            </w:r>
          </w:p>
          <w:p w:rsidR="007176BF" w:rsidRDefault="007176BF" w:rsidP="00A076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Так, в</w:t>
            </w:r>
            <w:r w:rsidRPr="0044462F">
              <w:rPr>
                <w:sz w:val="28"/>
                <w:szCs w:val="28"/>
              </w:rPr>
              <w:t xml:space="preserve"> 2000 году </w:t>
            </w:r>
            <w:r>
              <w:rPr>
                <w:sz w:val="28"/>
                <w:szCs w:val="28"/>
              </w:rPr>
              <w:t>в качестве основного направления</w:t>
            </w:r>
            <w:r w:rsidRPr="0044462F">
              <w:rPr>
                <w:sz w:val="28"/>
                <w:szCs w:val="28"/>
              </w:rPr>
              <w:t xml:space="preserve"> исследования </w:t>
            </w:r>
            <w:r>
              <w:rPr>
                <w:sz w:val="28"/>
                <w:szCs w:val="28"/>
              </w:rPr>
              <w:t>была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брана </w:t>
            </w:r>
            <w:r w:rsidRPr="0044462F">
              <w:rPr>
                <w:sz w:val="28"/>
                <w:szCs w:val="28"/>
              </w:rPr>
              <w:t>– «читательская грамотность», в 2003 году – «математическая грамо</w:t>
            </w:r>
            <w:r w:rsidRPr="0044462F">
              <w:rPr>
                <w:sz w:val="28"/>
                <w:szCs w:val="28"/>
              </w:rPr>
              <w:t>т</w:t>
            </w:r>
            <w:r w:rsidRPr="0044462F">
              <w:rPr>
                <w:sz w:val="28"/>
                <w:szCs w:val="28"/>
              </w:rPr>
              <w:t xml:space="preserve">ность», в 2006 году – «естественнонаучная грамотность», в 2009 году – </w:t>
            </w:r>
            <w:r>
              <w:rPr>
                <w:sz w:val="28"/>
                <w:szCs w:val="28"/>
              </w:rPr>
              <w:t xml:space="preserve">снова </w:t>
            </w:r>
            <w:r w:rsidRPr="0044462F">
              <w:rPr>
                <w:sz w:val="28"/>
                <w:szCs w:val="28"/>
              </w:rPr>
              <w:t>«читательская грамотность», в 2012 году – «математическая грамотность», в 2015 году – «естественнонаучная грамотность»</w:t>
            </w:r>
            <w:r>
              <w:rPr>
                <w:sz w:val="28"/>
                <w:szCs w:val="28"/>
              </w:rPr>
              <w:t xml:space="preserve">, </w:t>
            </w:r>
            <w:r w:rsidRPr="0044462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18</w:t>
            </w:r>
            <w:r w:rsidRPr="0044462F">
              <w:rPr>
                <w:sz w:val="28"/>
                <w:szCs w:val="28"/>
              </w:rPr>
              <w:t xml:space="preserve"> году – «читательская грамотность», в 20</w:t>
            </w:r>
            <w:r>
              <w:rPr>
                <w:sz w:val="28"/>
                <w:szCs w:val="28"/>
              </w:rPr>
              <w:t>21</w:t>
            </w:r>
            <w:r w:rsidRPr="0044462F">
              <w:rPr>
                <w:sz w:val="28"/>
                <w:szCs w:val="28"/>
              </w:rPr>
              <w:t xml:space="preserve"> году – «математическая грамотность»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</w:t>
            </w:r>
            <w:r w:rsidRPr="00635C44">
              <w:rPr>
                <w:b/>
                <w:sz w:val="28"/>
                <w:szCs w:val="28"/>
              </w:rPr>
              <w:t>PISA</w:t>
            </w:r>
            <w:r>
              <w:rPr>
                <w:rStyle w:val="a5"/>
                <w:sz w:val="28"/>
                <w:szCs w:val="28"/>
              </w:rPr>
              <w:t xml:space="preserve">-2000 </w:t>
            </w:r>
            <w:r w:rsidRPr="0044462F">
              <w:rPr>
                <w:sz w:val="28"/>
                <w:szCs w:val="28"/>
              </w:rPr>
              <w:t xml:space="preserve">были обнародованы </w:t>
            </w:r>
            <w:r>
              <w:rPr>
                <w:sz w:val="28"/>
                <w:szCs w:val="28"/>
              </w:rPr>
              <w:t>в декабре 2001 года. Они сп</w:t>
            </w:r>
            <w:r w:rsidRPr="0044462F">
              <w:rPr>
                <w:sz w:val="28"/>
                <w:szCs w:val="28"/>
              </w:rPr>
              <w:t>ровоцировали бурные общественные обсуждения. Оказалось, что в нек</w:t>
            </w:r>
            <w:r w:rsidRPr="0044462F">
              <w:rPr>
                <w:sz w:val="28"/>
                <w:szCs w:val="28"/>
              </w:rPr>
              <w:t>о</w:t>
            </w:r>
            <w:r w:rsidRPr="0044462F">
              <w:rPr>
                <w:sz w:val="28"/>
                <w:szCs w:val="28"/>
              </w:rPr>
              <w:t xml:space="preserve">торых странах, традиционно гордившихся своими системами образования, учащиеся показали уровень знаний ниже, чем их сверстники из других стран. Это событие получило название </w:t>
            </w:r>
            <w:r w:rsidRPr="00A31711">
              <w:rPr>
                <w:i/>
                <w:sz w:val="28"/>
                <w:szCs w:val="28"/>
              </w:rPr>
              <w:t>«PISA-шок»</w:t>
            </w:r>
            <w:r w:rsidRPr="0044462F">
              <w:rPr>
                <w:sz w:val="28"/>
                <w:szCs w:val="28"/>
              </w:rPr>
              <w:t xml:space="preserve"> и положило начало реформам в сфере образования по всему ми</w:t>
            </w:r>
            <w:r>
              <w:rPr>
                <w:sz w:val="28"/>
                <w:szCs w:val="28"/>
              </w:rPr>
              <w:t>ру.</w:t>
            </w:r>
          </w:p>
          <w:p w:rsidR="007176BF" w:rsidRPr="0044462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4462F">
              <w:rPr>
                <w:sz w:val="28"/>
                <w:szCs w:val="28"/>
              </w:rPr>
              <w:t xml:space="preserve">Самое большое потрясение испытала Германия – 15-летние школьники этой страны заняли 22-е место из 33-х </w:t>
            </w:r>
            <w:proofErr w:type="gramStart"/>
            <w:r w:rsidRPr="0044462F">
              <w:rPr>
                <w:sz w:val="28"/>
                <w:szCs w:val="28"/>
              </w:rPr>
              <w:t>возможных</w:t>
            </w:r>
            <w:proofErr w:type="gramEnd"/>
            <w:r w:rsidRPr="0044462F">
              <w:rPr>
                <w:sz w:val="28"/>
                <w:szCs w:val="28"/>
              </w:rPr>
              <w:t>. Это поспособствовало п</w:t>
            </w:r>
            <w:r w:rsidRPr="0044462F">
              <w:rPr>
                <w:sz w:val="28"/>
                <w:szCs w:val="28"/>
              </w:rPr>
              <w:t>е</w:t>
            </w:r>
            <w:r w:rsidRPr="0044462F">
              <w:rPr>
                <w:sz w:val="28"/>
                <w:szCs w:val="28"/>
              </w:rPr>
              <w:t>ресмотру действующей на тот момент системы контроля и оценки образов</w:t>
            </w:r>
            <w:r w:rsidRPr="0044462F">
              <w:rPr>
                <w:sz w:val="28"/>
                <w:szCs w:val="28"/>
              </w:rPr>
              <w:t>а</w:t>
            </w:r>
            <w:r w:rsidRPr="0044462F">
              <w:rPr>
                <w:sz w:val="28"/>
                <w:szCs w:val="28"/>
              </w:rPr>
              <w:t xml:space="preserve">ния, что </w:t>
            </w:r>
            <w:proofErr w:type="gramStart"/>
            <w:r w:rsidRPr="0044462F">
              <w:rPr>
                <w:sz w:val="28"/>
                <w:szCs w:val="28"/>
              </w:rPr>
              <w:t>принесло видимый ре</w:t>
            </w:r>
            <w:r>
              <w:rPr>
                <w:sz w:val="28"/>
                <w:szCs w:val="28"/>
              </w:rPr>
              <w:t>зультат</w:t>
            </w:r>
            <w:proofErr w:type="gramEnd"/>
            <w:r>
              <w:rPr>
                <w:sz w:val="28"/>
                <w:szCs w:val="28"/>
              </w:rPr>
              <w:t xml:space="preserve"> в последующих исследованиях.</w:t>
            </w:r>
          </w:p>
          <w:p w:rsidR="007176BF" w:rsidRPr="009B556B" w:rsidRDefault="007176BF" w:rsidP="00031F96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b/>
                <w:bCs/>
              </w:rPr>
            </w:pP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 термин «PISA-шок» относится не только к Германии, но и ко всем странам, сделавшим для себя определённые выводы. Не все из них поставили перед собой цель, подобно Германии, полностью реформировать систему о</w:t>
            </w: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разования, но 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многие внесли те или иные коррективы в образовательный пр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цесс. Одной из областей, потребовавших реформаторского подхода, оказалась оценка образовательных достижений учащихся на национальном уровне.</w:t>
            </w:r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pacing w:val="-2"/>
                <w:sz w:val="28"/>
                <w:szCs w:val="28"/>
              </w:rPr>
              <w:t>В</w:t>
            </w:r>
            <w:r w:rsidRPr="009B556B">
              <w:rPr>
                <w:rFonts w:eastAsiaTheme="minorEastAsia"/>
                <w:b/>
                <w:spacing w:val="-2"/>
                <w:sz w:val="28"/>
                <w:szCs w:val="28"/>
              </w:rPr>
              <w:t xml:space="preserve"> Российской Федерации</w:t>
            </w:r>
            <w:r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r w:rsidRPr="002C29F3">
              <w:rPr>
                <w:rFonts w:eastAsiaTheme="minorEastAsia"/>
                <w:b/>
                <w:spacing w:val="-2"/>
                <w:sz w:val="28"/>
                <w:szCs w:val="28"/>
              </w:rPr>
              <w:t>исследовани</w:t>
            </w:r>
            <w:r>
              <w:rPr>
                <w:rFonts w:eastAsiaTheme="minorEastAsia"/>
                <w:b/>
                <w:spacing w:val="-2"/>
                <w:sz w:val="28"/>
                <w:szCs w:val="28"/>
              </w:rPr>
              <w:t>е</w:t>
            </w:r>
            <w:r w:rsidRPr="009B556B">
              <w:rPr>
                <w:rFonts w:eastAsiaTheme="minorEastAsia"/>
                <w:spacing w:val="-2"/>
                <w:sz w:val="28"/>
                <w:szCs w:val="28"/>
              </w:rPr>
              <w:t xml:space="preserve"> </w:t>
            </w:r>
            <w:r w:rsidRPr="009B556B">
              <w:rPr>
                <w:rFonts w:eastAsiaTheme="minorEastAsia"/>
                <w:b/>
                <w:spacing w:val="-2"/>
                <w:sz w:val="28"/>
                <w:szCs w:val="28"/>
              </w:rPr>
              <w:t xml:space="preserve">PISA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проводится </w:t>
            </w:r>
            <w:r w:rsidRPr="009B556B">
              <w:rPr>
                <w:color w:val="000000"/>
                <w:sz w:val="28"/>
                <w:szCs w:val="28"/>
                <w:shd w:val="clear" w:color="auto" w:fill="FFFFFF"/>
              </w:rPr>
              <w:t>в рамках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ализации</w:t>
            </w:r>
            <w:r w:rsidRPr="009B556B">
              <w:rPr>
                <w:color w:val="000000"/>
                <w:sz w:val="28"/>
                <w:szCs w:val="28"/>
                <w:shd w:val="clear" w:color="auto" w:fill="FFFFFF"/>
              </w:rPr>
              <w:t xml:space="preserve"> Федеральной целевой программы развития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2016-2020 годы, утвержденной распоряжением Правительства Российской Фед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рации от 29 декабря 2014 года № 2765-р.</w:t>
            </w:r>
            <w:r w:rsidRPr="009B55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556B">
              <w:rPr>
                <w:sz w:val="28"/>
                <w:szCs w:val="28"/>
              </w:rPr>
              <w:t>Национальным координатором ре</w:t>
            </w:r>
            <w:r w:rsidRPr="009B556B">
              <w:rPr>
                <w:sz w:val="28"/>
                <w:szCs w:val="28"/>
              </w:rPr>
              <w:t>а</w:t>
            </w:r>
            <w:r w:rsidRPr="009B556B">
              <w:rPr>
                <w:sz w:val="28"/>
                <w:szCs w:val="28"/>
              </w:rPr>
              <w:t>лизации</w:t>
            </w:r>
            <w:r w:rsidRPr="00A31711">
              <w:rPr>
                <w:sz w:val="28"/>
                <w:szCs w:val="28"/>
              </w:rPr>
              <w:t xml:space="preserve"> исследования </w:t>
            </w:r>
            <w:r w:rsidRPr="00A31711">
              <w:rPr>
                <w:sz w:val="28"/>
                <w:szCs w:val="28"/>
                <w:lang w:val="en-US"/>
              </w:rPr>
              <w:t>PISA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1711">
              <w:rPr>
                <w:sz w:val="28"/>
                <w:szCs w:val="28"/>
              </w:rPr>
              <w:t>является ФГБУ «Федеральный институт оценки качества образования».</w:t>
            </w:r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9B556B">
              <w:rPr>
                <w:sz w:val="28"/>
                <w:szCs w:val="28"/>
              </w:rPr>
              <w:lastRenderedPageBreak/>
              <w:t>Россия принимала участие во всех циклах исследования PISA.</w:t>
            </w:r>
            <w:r>
              <w:rPr>
                <w:sz w:val="28"/>
                <w:szCs w:val="28"/>
              </w:rPr>
              <w:t xml:space="preserve"> </w:t>
            </w:r>
            <w:r w:rsidR="004241CC">
              <w:rPr>
                <w:sz w:val="28"/>
                <w:szCs w:val="28"/>
              </w:rPr>
              <w:t>Резул</w:t>
            </w:r>
            <w:r w:rsidR="004241CC">
              <w:rPr>
                <w:sz w:val="28"/>
                <w:szCs w:val="28"/>
              </w:rPr>
              <w:t>ь</w:t>
            </w:r>
            <w:r w:rsidR="004241CC">
              <w:rPr>
                <w:sz w:val="28"/>
                <w:szCs w:val="28"/>
              </w:rPr>
              <w:t>таты оценок представлены в таблице 2 и таблице 3.</w:t>
            </w:r>
          </w:p>
          <w:p w:rsidR="004241CC" w:rsidRDefault="004241CC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jc w:val="both"/>
              <w:rPr>
                <w:sz w:val="28"/>
                <w:szCs w:val="28"/>
              </w:rPr>
            </w:pPr>
          </w:p>
          <w:p w:rsidR="007176BF" w:rsidRPr="007176BF" w:rsidRDefault="007176BF" w:rsidP="00031F96">
            <w:pPr>
              <w:pStyle w:val="a3"/>
              <w:spacing w:before="0" w:beforeAutospacing="0" w:after="0" w:afterAutospacing="0" w:line="233" w:lineRule="auto"/>
              <w:ind w:firstLine="709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Таблица 2 – </w:t>
            </w:r>
            <w:r w:rsidR="00DB58AB" w:rsidRP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Место </w:t>
            </w:r>
            <w:r w:rsidR="00DB58AB"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Российской Федерации </w:t>
            </w:r>
            <w:r w:rsidR="00DB58AB" w:rsidRP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среди других стран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, прин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и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мавших участие в исследовании 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PISA </w:t>
            </w:r>
          </w:p>
          <w:tbl>
            <w:tblPr>
              <w:tblW w:w="9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5"/>
              <w:gridCol w:w="833"/>
              <w:gridCol w:w="832"/>
              <w:gridCol w:w="833"/>
              <w:gridCol w:w="832"/>
              <w:gridCol w:w="833"/>
              <w:gridCol w:w="832"/>
              <w:gridCol w:w="883"/>
            </w:tblGrid>
            <w:tr w:rsidR="002360F1" w:rsidRPr="00BF7D44" w:rsidTr="00BF7D44">
              <w:trPr>
                <w:trHeight w:val="28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DB58AB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rStyle w:val="a5"/>
                      <w:rFonts w:eastAsiaTheme="majorEastAsia"/>
                      <w:b w:val="0"/>
                      <w:sz w:val="22"/>
                      <w:szCs w:val="22"/>
                    </w:rPr>
                    <w:t>Направление исследования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4" w:history="1">
                    <w:r w:rsidR="007176BF" w:rsidRPr="00BF7D44">
                      <w:rPr>
                        <w:rStyle w:val="a5"/>
                        <w:rFonts w:eastAsiaTheme="majorEastAsia"/>
                        <w:b w:val="0"/>
                        <w:sz w:val="22"/>
                        <w:szCs w:val="22"/>
                      </w:rPr>
                      <w:t>PISA-2000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5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PISA-2003</w:t>
                    </w:r>
                  </w:hyperlink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6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PISA-2006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7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PISA-2009</w:t>
                    </w:r>
                  </w:hyperlink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8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PISA-2012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9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PISA-2015</w:t>
                    </w:r>
                  </w:hyperlink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0" w:tgtFrame="_blank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PISA-2018</w:t>
                    </w:r>
                  </w:hyperlink>
                </w:p>
              </w:tc>
            </w:tr>
            <w:tr w:rsidR="002360F1" w:rsidRPr="00BF7D44" w:rsidTr="00BF7D44">
              <w:trPr>
                <w:trHeight w:val="245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Естественнонаучная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33</w:t>
                  </w:r>
                </w:p>
              </w:tc>
            </w:tr>
            <w:tr w:rsidR="002360F1" w:rsidRPr="00BF7D44" w:rsidTr="00BF7D44">
              <w:trPr>
                <w:trHeight w:val="21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Математическая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2360F1" w:rsidRPr="00BF7D44" w:rsidTr="00BF7D44">
              <w:trPr>
                <w:trHeight w:val="28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Читательская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31</w:t>
                  </w:r>
                </w:p>
              </w:tc>
            </w:tr>
          </w:tbl>
          <w:p w:rsid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76BF" w:rsidRP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5"/>
                <w:rFonts w:eastAsiaTheme="majorEastAsia"/>
                <w:b w:val="0"/>
                <w:bCs w:val="0"/>
                <w:sz w:val="28"/>
                <w:szCs w:val="28"/>
              </w:rPr>
            </w:pP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Таблица 3 – 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Количество баллов, полученных</w:t>
            </w:r>
            <w:r w:rsidR="00DB58AB" w:rsidRP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DB58AB"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>Российской Федераци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ей</w:t>
            </w:r>
            <w:r w:rsidR="00DB58AB"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>в ис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следованиях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 PISA </w:t>
            </w:r>
          </w:p>
          <w:tbl>
            <w:tblPr>
              <w:tblW w:w="937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716"/>
              <w:gridCol w:w="859"/>
              <w:gridCol w:w="860"/>
              <w:gridCol w:w="859"/>
              <w:gridCol w:w="860"/>
              <w:gridCol w:w="716"/>
              <w:gridCol w:w="928"/>
            </w:tblGrid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DB58AB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rStyle w:val="a5"/>
                      <w:rFonts w:eastAsiaTheme="majorEastAsia"/>
                      <w:b w:val="0"/>
                      <w:sz w:val="22"/>
                      <w:szCs w:val="22"/>
                    </w:rPr>
                    <w:t>Направление исследования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1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PISA-2000</w:t>
                    </w:r>
                  </w:hyperlink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2" w:history="1">
                    <w:r w:rsidR="007176BF" w:rsidRPr="00BF7D44">
                      <w:rPr>
                        <w:rStyle w:val="a5"/>
                        <w:rFonts w:eastAsiaTheme="majorEastAsia"/>
                        <w:b w:val="0"/>
                        <w:sz w:val="22"/>
                        <w:szCs w:val="22"/>
                      </w:rPr>
                      <w:t>PISA-2003</w:t>
                    </w:r>
                  </w:hyperlink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3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PISA-2006</w:t>
                    </w:r>
                  </w:hyperlink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4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PISA-2009</w:t>
                    </w:r>
                  </w:hyperlink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5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PISA-2012</w:t>
                    </w:r>
                  </w:hyperlink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6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PISA-2015</w:t>
                    </w:r>
                  </w:hyperlink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7165A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7" w:tgtFrame="_blank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PISA-2018</w:t>
                    </w:r>
                  </w:hyperlink>
                </w:p>
              </w:tc>
            </w:tr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Естественнонаучная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460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489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479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486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487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</w:tr>
            <w:tr w:rsidR="002360F1" w:rsidRPr="00BF7D44" w:rsidTr="00BF7D44">
              <w:trPr>
                <w:trHeight w:val="200"/>
              </w:trPr>
              <w:tc>
                <w:tcPr>
                  <w:tcW w:w="3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Математическая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476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482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494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488</w:t>
                  </w:r>
                </w:p>
              </w:tc>
            </w:tr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Читательская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462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442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440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459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475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495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479</w:t>
                  </w:r>
                </w:p>
              </w:tc>
            </w:tr>
          </w:tbl>
          <w:p w:rsidR="00F46A62" w:rsidRPr="00031F96" w:rsidRDefault="00F46A62" w:rsidP="00031F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052F64" w:rsidRDefault="004241CC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исследовании</w:t>
            </w:r>
            <w:r w:rsidRPr="00542BD9">
              <w:rPr>
                <w:b/>
                <w:sz w:val="28"/>
                <w:szCs w:val="28"/>
              </w:rPr>
              <w:t xml:space="preserve"> PISA-2018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2F64" w:rsidRPr="00052F64">
              <w:rPr>
                <w:sz w:val="28"/>
                <w:szCs w:val="28"/>
              </w:rPr>
              <w:t>приняли участие</w:t>
            </w:r>
            <w:r w:rsidR="00052F64">
              <w:rPr>
                <w:b/>
                <w:sz w:val="28"/>
                <w:szCs w:val="28"/>
              </w:rPr>
              <w:t xml:space="preserve"> </w:t>
            </w:r>
            <w:r w:rsidR="00052F64" w:rsidRPr="00052F64">
              <w:rPr>
                <w:sz w:val="28"/>
                <w:szCs w:val="28"/>
              </w:rPr>
              <w:t>около 600</w:t>
            </w:r>
            <w:r w:rsidR="00052F64">
              <w:rPr>
                <w:sz w:val="28"/>
                <w:szCs w:val="28"/>
              </w:rPr>
              <w:t xml:space="preserve"> тысяч 15-летних обучающихся из </w:t>
            </w:r>
            <w:r w:rsidRPr="004241CC">
              <w:rPr>
                <w:sz w:val="28"/>
                <w:szCs w:val="28"/>
              </w:rPr>
              <w:t>79 стран и территорий</w:t>
            </w:r>
            <w:r w:rsidR="0063124D">
              <w:rPr>
                <w:sz w:val="28"/>
                <w:szCs w:val="28"/>
              </w:rPr>
              <w:t>.</w:t>
            </w:r>
          </w:p>
          <w:p w:rsidR="00052F64" w:rsidRDefault="00052F64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исследования с</w:t>
            </w:r>
            <w:r w:rsidRPr="00052F64">
              <w:rPr>
                <w:sz w:val="28"/>
                <w:szCs w:val="28"/>
              </w:rPr>
              <w:t>редний б</w:t>
            </w:r>
            <w:r>
              <w:rPr>
                <w:sz w:val="28"/>
                <w:szCs w:val="28"/>
              </w:rPr>
              <w:t>алл по читательской грамотности</w:t>
            </w:r>
            <w:r w:rsidRPr="00052F64">
              <w:rPr>
                <w:sz w:val="28"/>
                <w:szCs w:val="28"/>
              </w:rPr>
              <w:t xml:space="preserve"> составил 479 баллов (495 в 2015 году); по </w:t>
            </w:r>
            <w:proofErr w:type="gramStart"/>
            <w:r w:rsidRPr="00052F64">
              <w:rPr>
                <w:sz w:val="28"/>
                <w:szCs w:val="28"/>
              </w:rPr>
              <w:t>естественно-научной</w:t>
            </w:r>
            <w:proofErr w:type="gramEnd"/>
            <w:r w:rsidRPr="00052F64">
              <w:rPr>
                <w:sz w:val="28"/>
                <w:szCs w:val="28"/>
              </w:rPr>
              <w:t xml:space="preserve"> грамотности 478 баллов (487 в 2015 году); по математической грамотности</w:t>
            </w:r>
            <w:r>
              <w:rPr>
                <w:sz w:val="28"/>
                <w:szCs w:val="28"/>
              </w:rPr>
              <w:t xml:space="preserve"> 488 баллов (494 в 2015 году).</w:t>
            </w:r>
          </w:p>
          <w:p w:rsidR="007C2751" w:rsidRPr="00186929" w:rsidRDefault="007C2751" w:rsidP="004241CC">
            <w:pPr>
              <w:spacing w:before="45"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6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Страны и территории, участвующие в исследовании PISA-2018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3058"/>
              <w:gridCol w:w="566"/>
              <w:gridCol w:w="1987"/>
              <w:gridCol w:w="568"/>
              <w:gridCol w:w="2691"/>
            </w:tblGrid>
            <w:tr w:rsidR="00186929" w:rsidRPr="00BF7D44" w:rsidTr="002360F1">
              <w:trPr>
                <w:tblCellSpacing w:w="15" w:type="dxa"/>
              </w:trPr>
              <w:tc>
                <w:tcPr>
                  <w:tcW w:w="235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F170885" wp14:editId="71AEA045">
                        <wp:extent cx="198755" cy="127000"/>
                        <wp:effectExtent l="19050" t="0" r="0" b="0"/>
                        <wp:docPr id="4" name="Рисунок 4" descr="Австрал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Австрал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Австралия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3475B9F" wp14:editId="7392B375">
                        <wp:extent cx="198755" cy="127000"/>
                        <wp:effectExtent l="19050" t="0" r="0" b="0"/>
                        <wp:docPr id="5" name="Рисунок 5" descr="http://www.centeroko.ru/flags/Ital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enteroko.ru/flags/Ital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Италия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DFB8165" wp14:editId="149FDD21">
                        <wp:extent cx="198755" cy="127000"/>
                        <wp:effectExtent l="19050" t="0" r="0" b="0"/>
                        <wp:docPr id="6" name="Рисунок 6" descr="http://www.centeroko.ru/flags/Rus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enteroko.ru/flags/Rus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Российская Федерация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3F301DF" wp14:editId="2C9B9B69">
                        <wp:extent cx="198755" cy="127000"/>
                        <wp:effectExtent l="19050" t="0" r="0" b="0"/>
                        <wp:docPr id="7" name="Рисунок 7" descr="Австр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Австр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Австрия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8A5C4FD" wp14:editId="3A830071">
                        <wp:extent cx="191135" cy="127000"/>
                        <wp:effectExtent l="19050" t="0" r="0" b="0"/>
                        <wp:docPr id="8" name="Рисунок 8" descr="http://www.centeroko.ru/flags/Kazakhst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enteroko.ru/flags/Kazakhst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Казахстан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EB4C36B" wp14:editId="07B9CDF2">
                        <wp:extent cx="198755" cy="127000"/>
                        <wp:effectExtent l="19050" t="0" r="0" b="0"/>
                        <wp:docPr id="9" name="Рисунок 9" descr="http://www.centeroko.ru/flags/Roma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enteroko.ru/flags/Roma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Румыния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7E1E69DE" wp14:editId="6FD06940">
                        <wp:extent cx="198755" cy="135255"/>
                        <wp:effectExtent l="19050" t="0" r="0" b="0"/>
                        <wp:docPr id="10" name="Рисунок 10" descr="Алба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Алба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Албания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962A2FA" wp14:editId="48132BDC">
                        <wp:extent cx="222885" cy="127000"/>
                        <wp:effectExtent l="19050" t="0" r="5715" b="0"/>
                        <wp:docPr id="11" name="Рисунок 11" descr="Кана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Кана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Канада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2866500" wp14:editId="18DD6ED2">
                        <wp:extent cx="198755" cy="135255"/>
                        <wp:effectExtent l="19050" t="0" r="0" b="0"/>
                        <wp:docPr id="12" name="Рисунок 12" descr="http://www.centeroko.ru/flags/Saudi_Arab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enteroko.ru/flags/Saudi_Arab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Саудовская Аравия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1F11C26" wp14:editId="19D19794">
                        <wp:extent cx="191135" cy="127000"/>
                        <wp:effectExtent l="19050" t="0" r="0" b="0"/>
                        <wp:docPr id="13" name="Рисунок 13" descr="Алжи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Алжи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Алжир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495EC6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8B0BDF8" wp14:editId="4F749C39">
                            <wp:extent cx="198755" cy="127000"/>
                            <wp:effectExtent l="0" t="0" r="0" b="0"/>
                            <wp:docPr id="1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75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15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Катар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79A1B56" wp14:editId="7E1789E8">
                        <wp:extent cx="198755" cy="135255"/>
                        <wp:effectExtent l="19050" t="0" r="0" b="0"/>
                        <wp:docPr id="15" name="Рисунок 15" descr="http://www.centeroko.ru/flags/Ser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enteroko.ru/flags/Ser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Сербия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812770D" wp14:editId="276E0B9C">
                        <wp:extent cx="198755" cy="127000"/>
                        <wp:effectExtent l="19050" t="0" r="0" b="0"/>
                        <wp:docPr id="16" name="Рисунок 16" descr="Аргент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Аргент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Аргентина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3C02A00" wp14:editId="3E182308">
                        <wp:extent cx="198755" cy="127000"/>
                        <wp:effectExtent l="19050" t="0" r="0" b="0"/>
                        <wp:docPr id="17" name="Рисунок 17" descr="http://www.centeroko.ru/flags/Colom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enteroko.ru/flags/Colom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Колумбия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F04CC5D" wp14:editId="3620D930">
                        <wp:extent cx="198755" cy="135255"/>
                        <wp:effectExtent l="19050" t="0" r="0" b="0"/>
                        <wp:docPr id="18" name="Рисунок 18" descr="http://www.centeroko.ru/flags/Singapo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enteroko.ru/flags/Singapo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Сингапур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538D244" wp14:editId="0FE74DA7">
                        <wp:extent cx="198755" cy="127000"/>
                        <wp:effectExtent l="19050" t="0" r="0" b="0"/>
                        <wp:docPr id="19" name="Рисунок 19" descr="http://www.centeroko.ru/flags/Azerbaij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enteroko.ru/flags/Azerbaij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Баку (Азербайджан)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79AB611" wp14:editId="45477F12">
                        <wp:extent cx="198755" cy="135255"/>
                        <wp:effectExtent l="19050" t="0" r="0" b="0"/>
                        <wp:docPr id="20" name="Рисунок 20" descr="http://www.centeroko.ru/flags/Koso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centeroko.ru/flags/Koso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Косово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2E2A7A9" wp14:editId="2C46DB3B">
                        <wp:extent cx="198755" cy="127000"/>
                        <wp:effectExtent l="19050" t="0" r="0" b="0"/>
                        <wp:docPr id="21" name="Рисунок 21" descr="http://www.centeroko.ru/flags/Slova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centeroko.ru/flags/Slova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Словацкая Республика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555424C" wp14:editId="22DD2B9D">
                        <wp:extent cx="198755" cy="95250"/>
                        <wp:effectExtent l="19050" t="0" r="0" b="0"/>
                        <wp:docPr id="22" name="Рисунок 22" descr="http://www.centeroko.ru/flags/Bela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centeroko.ru/flags/Bela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Беларусь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9DEDCE3" wp14:editId="15CCA272">
                        <wp:extent cx="182880" cy="127000"/>
                        <wp:effectExtent l="19050" t="0" r="7620" b="0"/>
                        <wp:docPr id="23" name="Рисунок 23" descr="http://www.centeroko.ru/images/costa%20rica-30x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enteroko.ru/images/costa%20rica-30x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Коста-Рика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680A8CF" wp14:editId="70D8EC48">
                        <wp:extent cx="198755" cy="127000"/>
                        <wp:effectExtent l="19050" t="0" r="0" b="0"/>
                        <wp:docPr id="24" name="Рисунок 24" descr="http://www.centeroko.ru/flags/Slove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centeroko.ru/flags/Slove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Словения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CED7340" wp14:editId="4C6B4A12">
                        <wp:extent cx="198755" cy="127000"/>
                        <wp:effectExtent l="19050" t="0" r="0" b="0"/>
                        <wp:docPr id="25" name="Рисунок 25" descr="Бельг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Бельг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Бельгия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B057CFD" wp14:editId="2C98D7B1">
                        <wp:extent cx="198755" cy="127000"/>
                        <wp:effectExtent l="19050" t="0" r="0" b="0"/>
                        <wp:docPr id="26" name="Рисунок 26" descr="http://www.centeroko.ru/flags/Latv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centeroko.ru/flags/Latv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Латвия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7E977CB6" wp14:editId="14984309">
                        <wp:extent cx="198755" cy="127000"/>
                        <wp:effectExtent l="19050" t="0" r="0" b="0"/>
                        <wp:docPr id="27" name="Рисунок 27" descr="http://www.centeroko.ru/flags/US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enteroko.ru/flags/US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США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0507FEB" wp14:editId="1B48376F">
                        <wp:extent cx="198755" cy="127000"/>
                        <wp:effectExtent l="19050" t="0" r="0" b="0"/>
                        <wp:docPr id="28" name="Рисунок 28" descr="Болгар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Болгар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Болгария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C8367BB" wp14:editId="182F3293">
                        <wp:extent cx="198755" cy="135255"/>
                        <wp:effectExtent l="19050" t="0" r="0" b="0"/>
                        <wp:docPr id="29" name="Рисунок 29" descr="http://www.centeroko.ru/flags/Leban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enteroko.ru/flags/Leban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Ливан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5B3E95F" wp14:editId="420CD5A7">
                        <wp:extent cx="198755" cy="127000"/>
                        <wp:effectExtent l="19050" t="0" r="0" b="0"/>
                        <wp:docPr id="30" name="Рисунок 30" descr="http://www.centeroko.ru/flags/Thail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enteroko.ru/flags/Thail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Таиланд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16D2FFA" wp14:editId="54D64829">
                        <wp:extent cx="222885" cy="111125"/>
                        <wp:effectExtent l="19050" t="0" r="5715" b="0"/>
                        <wp:docPr id="31" name="Рисунок 31" descr="http://www.centeroko.ru/flags/Bosnia_and_Herzegov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enteroko.ru/flags/Bosnia_and_Herzegov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Босния и Герцеговина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B9B2B88" wp14:editId="4AE1CF28">
                        <wp:extent cx="198755" cy="127000"/>
                        <wp:effectExtent l="19050" t="0" r="0" b="0"/>
                        <wp:docPr id="32" name="Рисунок 32" descr="http://www.centeroko.ru/flags/Lithua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enteroko.ru/flags/Lithua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Литва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3D507B3" wp14:editId="2E953386">
                        <wp:extent cx="198755" cy="127000"/>
                        <wp:effectExtent l="19050" t="0" r="0" b="0"/>
                        <wp:docPr id="33" name="Рисунок 33" descr="http://www.centeroko.ru/flags/Taipe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centeroko.ru/flags/Taipe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Тайвань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CE658D3" wp14:editId="1BEA5286">
                        <wp:extent cx="222885" cy="135255"/>
                        <wp:effectExtent l="19050" t="0" r="5715" b="0"/>
                        <wp:docPr id="34" name="Рисунок 34" descr="Бразил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Бразил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Бразилия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76C972E" wp14:editId="6BF07189">
                        <wp:extent cx="198755" cy="127000"/>
                        <wp:effectExtent l="19050" t="0" r="0" b="0"/>
                        <wp:docPr id="35" name="Рисунок 35" descr="http://www.centeroko.ru/flags/Luxembour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centeroko.ru/flags/Luxembour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Люксембург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2408CF5" wp14:editId="016C53F9">
                        <wp:extent cx="198755" cy="127000"/>
                        <wp:effectExtent l="19050" t="0" r="0" b="0"/>
                        <wp:docPr id="36" name="Рисунок 36" descr="http://www.centeroko.ru/flags/Trinidad%20and%20Toba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centeroko.ru/flags/Trinidad%20and%20Toba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Тринидад и Тобаго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3DE1715" wp14:editId="6A283DC3">
                        <wp:extent cx="198755" cy="95250"/>
                        <wp:effectExtent l="19050" t="0" r="0" b="0"/>
                        <wp:docPr id="37" name="Рисунок 37" descr="http://www.centeroko.ru/flags/Brune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centeroko.ru/flags/Brune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Бруней-</w:t>
                  </w:r>
                  <w:proofErr w:type="spellStart"/>
                  <w:r w:rsidRPr="00BF7D44">
                    <w:rPr>
                      <w:rFonts w:ascii="Times New Roman" w:eastAsia="Times New Roman" w:hAnsi="Times New Roman" w:cs="Times New Roman"/>
                    </w:rPr>
                    <w:t>Даруссалам</w:t>
                  </w:r>
                  <w:proofErr w:type="spellEnd"/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4D65754" wp14:editId="4DE10429">
                        <wp:extent cx="198755" cy="127000"/>
                        <wp:effectExtent l="19050" t="0" r="0" b="0"/>
                        <wp:docPr id="38" name="Рисунок 38" descr="http://www.centeroko.ru/flags/Mac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centeroko.ru/flags/Mac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Макао (Китай)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C698025" wp14:editId="0665F0D3">
                        <wp:extent cx="198755" cy="127000"/>
                        <wp:effectExtent l="19050" t="0" r="0" b="0"/>
                        <wp:docPr id="39" name="Рисунок 39" descr="http://www.centeroko.ru/flags/Turke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centeroko.ru/flags/Turke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Турция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FD478EA" wp14:editId="652F6D91">
                        <wp:extent cx="198755" cy="127000"/>
                        <wp:effectExtent l="19050" t="0" r="0" b="0"/>
                        <wp:docPr id="40" name="Рисунок 40" descr="http://www.centeroko.ru/flags/U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centeroko.ru/flags/U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Великобритания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78B353B" wp14:editId="6286054D">
                        <wp:extent cx="222885" cy="111125"/>
                        <wp:effectExtent l="19050" t="0" r="5715" b="0"/>
                        <wp:docPr id="41" name="Рисунок 41" descr="http://www.centeroko.ru/flags/Macedo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centeroko.ru/flags/Macedo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Македония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A865841" wp14:editId="1EF48411">
                        <wp:extent cx="198755" cy="135255"/>
                        <wp:effectExtent l="19050" t="0" r="0" b="0"/>
                        <wp:docPr id="42" name="Рисунок 42" descr="http://www.centeroko.ru/flags/Ukra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centeroko.ru/flags/Ukra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Украина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57B3A79" wp14:editId="037EF393">
                        <wp:extent cx="198755" cy="127000"/>
                        <wp:effectExtent l="19050" t="0" r="0" b="0"/>
                        <wp:docPr id="43" name="Рисунок 43" descr="http://www.centeroko.ru/flags/Hungur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centeroko.ru/flags/Hungur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Венгрия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8530A0C" wp14:editId="64B53850">
                        <wp:extent cx="222885" cy="111125"/>
                        <wp:effectExtent l="19050" t="0" r="5715" b="0"/>
                        <wp:docPr id="44" name="Рисунок 44" descr="http://www.centeroko.ru/flags/Malay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centeroko.ru/flags/Malay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Малайзия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73E399E" wp14:editId="49353319">
                        <wp:extent cx="198755" cy="127000"/>
                        <wp:effectExtent l="19050" t="0" r="0" b="0"/>
                        <wp:docPr id="45" name="Рисунок 45" descr="http://www.centeroko.ru/flags/Urugu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centeroko.ru/flags/Urugu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Уругвай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8F6119D" wp14:editId="330E6B1C">
                        <wp:extent cx="182880" cy="127000"/>
                        <wp:effectExtent l="19050" t="0" r="7620" b="0"/>
                        <wp:docPr id="46" name="Рисунок 46" descr="http://www.centeroko.ru/images/Vietn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centeroko.ru/images/Vietn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Вьетнам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B2FD80E" wp14:editId="0580647C">
                        <wp:extent cx="198755" cy="135255"/>
                        <wp:effectExtent l="19050" t="0" r="0" b="0"/>
                        <wp:docPr id="47" name="Рисунок 47" descr="http://www.centeroko.ru/flags/Mal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centeroko.ru/flags/Mal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Мальта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99BA2E5" wp14:editId="52C4E75C">
                        <wp:extent cx="198755" cy="103505"/>
                        <wp:effectExtent l="19050" t="0" r="0" b="0"/>
                        <wp:docPr id="48" name="Рисунок 48" descr="http://www.centeroko.ru/flags/Philippin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centeroko.ru/flags/Philippin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Филиппины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6EC88CA" wp14:editId="1B489B74">
                        <wp:extent cx="198755" cy="127000"/>
                        <wp:effectExtent l="19050" t="0" r="0" b="0"/>
                        <wp:docPr id="49" name="Рисунок 49" descr="http://www.centeroko.ru/flags/German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centeroko.ru/flags/German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Германия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B808476" wp14:editId="1C667C1C">
                        <wp:extent cx="198755" cy="135255"/>
                        <wp:effectExtent l="19050" t="0" r="0" b="0"/>
                        <wp:docPr id="50" name="Рисунок 50" descr="http://www.centeroko.ru/flags/Moroc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centeroko.ru/flags/Moroc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Марокко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2B3FE76" wp14:editId="6E35C8DC">
                        <wp:extent cx="198755" cy="127000"/>
                        <wp:effectExtent l="19050" t="0" r="0" b="0"/>
                        <wp:docPr id="51" name="Рисунок 51" descr="http://www.centeroko.ru/flags/Fin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centeroko.ru/flags/Fin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Финляндия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0679184" wp14:editId="40463684">
                        <wp:extent cx="198755" cy="127000"/>
                        <wp:effectExtent l="19050" t="0" r="0" b="0"/>
                        <wp:docPr id="52" name="Рисунок 52" descr="http://www.centeroko.ru/flags/Hong%20Ko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centeroko.ru/flags/Hong%20Ko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Гонконг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0A63D51" wp14:editId="648B44AF">
                        <wp:extent cx="198755" cy="127000"/>
                        <wp:effectExtent l="19050" t="0" r="0" b="0"/>
                        <wp:docPr id="53" name="Рисунок 53" descr="http://www.centeroko.ru/flags/Mexic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centeroko.ru/flags/Mexic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Мексика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DD6DBDE" wp14:editId="46BDBBE0">
                        <wp:extent cx="198755" cy="127000"/>
                        <wp:effectExtent l="19050" t="0" r="0" b="0"/>
                        <wp:docPr id="54" name="Рисунок 54" descr="http://www.centeroko.ru/flags/Fran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centeroko.ru/flags/Fran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Франция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77DD4D40" wp14:editId="7FE97806">
                        <wp:extent cx="198755" cy="127000"/>
                        <wp:effectExtent l="19050" t="0" r="0" b="0"/>
                        <wp:docPr id="55" name="Рисунок 55" descr="http://www.centeroko.ru/flags/Gree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centeroko.ru/flags/Gree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Греция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AAE6E0C" wp14:editId="50C0A38A">
                        <wp:extent cx="198755" cy="103505"/>
                        <wp:effectExtent l="19050" t="0" r="0" b="0"/>
                        <wp:docPr id="56" name="Рисунок 56" descr="http://www.centeroko.ru/flags/Moldo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centeroko.ru/flags/Moldo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Молдова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94ED587" wp14:editId="30626134">
                        <wp:extent cx="198755" cy="127000"/>
                        <wp:effectExtent l="19050" t="0" r="0" b="0"/>
                        <wp:docPr id="57" name="Рисунок 57" descr="http://www.centeroko.ru/flags/Croat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centeroko.ru/flags/Croat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Хорватия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937D478" wp14:editId="7DDECB7E">
                        <wp:extent cx="198755" cy="135255"/>
                        <wp:effectExtent l="19050" t="0" r="0" b="0"/>
                        <wp:docPr id="58" name="Рисунок 58" descr="http://www.centeroko.ru/flags/Georg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centeroko.ru/flags/Georg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Грузия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731A10C" wp14:editId="75FC485C">
                        <wp:extent cx="198755" cy="127000"/>
                        <wp:effectExtent l="19050" t="0" r="0" b="0"/>
                        <wp:docPr id="59" name="Рисунок 59" descr="http://www.centeroko.ru/flags/Netherlan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centeroko.ru/flags/Netherlan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Нидерланды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A70ED0D" wp14:editId="094300B0">
                        <wp:extent cx="198755" cy="127000"/>
                        <wp:effectExtent l="19050" t="0" r="0" b="0"/>
                        <wp:docPr id="60" name="Рисунок 60" descr="http://www.centeroko.ru/flags/Montenegr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centeroko.ru/flags/Montenegr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Черногория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A7E282B" wp14:editId="04D7D75C">
                        <wp:extent cx="198755" cy="127000"/>
                        <wp:effectExtent l="19050" t="0" r="0" b="0"/>
                        <wp:docPr id="61" name="Рисунок 61" descr="http://www.centeroko.ru/flags/Denmar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centeroko.ru/flags/Denmar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Дания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76DA0D0" wp14:editId="73BF34D5">
                        <wp:extent cx="198755" cy="127000"/>
                        <wp:effectExtent l="19050" t="0" r="0" b="0"/>
                        <wp:docPr id="62" name="Рисунок 62" descr="http://www.centeroko.ru/flags/New%20Z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centeroko.ru/flags/New%20Z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Новая Зеландия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95AD774" wp14:editId="7D082B38">
                        <wp:extent cx="198755" cy="127000"/>
                        <wp:effectExtent l="19050" t="0" r="0" b="0"/>
                        <wp:docPr id="63" name="Рисунок 63" descr="http://www.centeroko.ru/flags/Czec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centeroko.ru/flags/Czec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Чешская Республика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D6EF862" wp14:editId="653B96CC">
                        <wp:extent cx="198755" cy="127000"/>
                        <wp:effectExtent l="19050" t="0" r="0" b="0"/>
                        <wp:docPr id="64" name="Рисунок 64" descr="http://www.centeroko.ru/flags/Dominican_Republ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centeroko.ru/flags/Dominican_Republ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Доминиканская Республика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A151016" wp14:editId="5516FF1F">
                        <wp:extent cx="198755" cy="127000"/>
                        <wp:effectExtent l="19050" t="0" r="0" b="0"/>
                        <wp:docPr id="65" name="Рисунок 65" descr="http://www.centeroko.ru/flags/Norwa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centeroko.ru/flags/Norwa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Норвегия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E462E03" wp14:editId="15601C8F">
                        <wp:extent cx="198755" cy="127000"/>
                        <wp:effectExtent l="19050" t="0" r="0" b="0"/>
                        <wp:docPr id="66" name="Рисунок 66" descr="Чи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Чи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Чили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lastRenderedPageBreak/>
                    <w:drawing>
                      <wp:inline distT="0" distB="0" distL="0" distR="0" wp14:anchorId="233449FB" wp14:editId="2806E638">
                        <wp:extent cx="198755" cy="127000"/>
                        <wp:effectExtent l="19050" t="0" r="0" b="0"/>
                        <wp:docPr id="67" name="Рисунок 67" descr="http://www.centeroko.ru/flags/Isra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centeroko.ru/flags/Isra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Израиль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BBAC97D" wp14:editId="37D07D67">
                        <wp:extent cx="238760" cy="127000"/>
                        <wp:effectExtent l="19050" t="0" r="8890" b="0"/>
                        <wp:docPr id="68" name="Рисунок 68" descr="http://www.centeroko.ru/images/United_Arab_Emirat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centeroko.ru/images/United_Arab_Emirat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ОАЭ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467ACB6" wp14:editId="2859A938">
                        <wp:extent cx="222885" cy="135255"/>
                        <wp:effectExtent l="19050" t="0" r="5715" b="0"/>
                        <wp:docPr id="69" name="Рисунок 69" descr="http://www.centeroko.ru/flags/Switzer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centeroko.ru/flags/Switzer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Швейцария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2BDA0CA" wp14:editId="0FCE17E3">
                        <wp:extent cx="198755" cy="127000"/>
                        <wp:effectExtent l="19050" t="0" r="0" b="0"/>
                        <wp:docPr id="70" name="Рисунок 70" descr="http://www.centeroko.ru/flags/Indone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centeroko.ru/flags/Indone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Индонезия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70772346" wp14:editId="25911D08">
                        <wp:extent cx="198755" cy="135255"/>
                        <wp:effectExtent l="19050" t="0" r="0" b="0"/>
                        <wp:docPr id="71" name="Рисунок 71" descr="http://www.centeroko.ru/flags/Pana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centeroko.ru/flags/Pana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Панама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4B138543" wp14:editId="46EC2E83">
                        <wp:extent cx="198755" cy="127000"/>
                        <wp:effectExtent l="19050" t="0" r="0" b="0"/>
                        <wp:docPr id="72" name="Рисунок 72" descr="http://www.centeroko.ru/flags/Swed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centeroko.ru/flags/Swed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Швеция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DC122E4" wp14:editId="256473B9">
                        <wp:extent cx="198755" cy="127000"/>
                        <wp:effectExtent l="19050" t="0" r="0" b="0"/>
                        <wp:docPr id="73" name="Рисунок 73" descr="http://www.centeroko.ru/flags/Jor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centeroko.ru/flags/Jord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Иордания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9B85374" wp14:editId="4F665B69">
                        <wp:extent cx="198755" cy="135255"/>
                        <wp:effectExtent l="19050" t="0" r="0" b="0"/>
                        <wp:docPr id="74" name="Рисунок 74" descr="http://www.centeroko.ru/flags/Per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centeroko.ru/flags/Per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Перу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4CDB5EB" wp14:editId="02C8CBFF">
                        <wp:extent cx="198755" cy="127000"/>
                        <wp:effectExtent l="19050" t="0" r="0" b="0"/>
                        <wp:docPr id="75" name="Рисунок 75" descr="http://www.centeroko.ru/flags/Scotl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centeroko.ru/flags/Scotl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Шотландия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C469E05" wp14:editId="6C292259">
                        <wp:extent cx="198755" cy="127000"/>
                        <wp:effectExtent l="19050" t="0" r="0" b="0"/>
                        <wp:docPr id="76" name="Рисунок 76" descr="http://www.centeroko.ru/flags/Ir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centeroko.ru/flags/Ir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Ирландия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1179CC2" wp14:editId="01E56BAA">
                        <wp:extent cx="198755" cy="127000"/>
                        <wp:effectExtent l="19050" t="0" r="0" b="0"/>
                        <wp:docPr id="77" name="Рисунок 77" descr="http://www.centeroko.ru/flags/Po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centeroko.ru/flags/Po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Польша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595FFA2D" wp14:editId="520D7622">
                        <wp:extent cx="198755" cy="127000"/>
                        <wp:effectExtent l="19050" t="0" r="0" b="0"/>
                        <wp:docPr id="78" name="Рисунок 78" descr="http://www.centeroko.ru/flags/Esto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centeroko.ru/flags/Esto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Эстония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979E984" wp14:editId="05004DC4">
                        <wp:extent cx="198755" cy="127000"/>
                        <wp:effectExtent l="19050" t="0" r="0" b="0"/>
                        <wp:docPr id="79" name="Рисунок 79" descr="http://www.centeroko.ru/flags/Ic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centeroko.ru/flags/Ic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Исландия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77B3FF63" wp14:editId="4F597917">
                        <wp:extent cx="198755" cy="127000"/>
                        <wp:effectExtent l="19050" t="0" r="0" b="0"/>
                        <wp:docPr id="80" name="Рисунок 80" descr="http://www.centeroko.ru/flags/Portug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centeroko.ru/flags/Portug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Португалия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3687586C" wp14:editId="015804C0">
                        <wp:extent cx="198755" cy="127000"/>
                        <wp:effectExtent l="19050" t="0" r="0" b="0"/>
                        <wp:docPr id="81" name="Рисунок 81" descr="http://www.centeroko.ru/flags/Japa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centeroko.ru/flags/Japa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Япония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28BAE13D" wp14:editId="245FB070">
                        <wp:extent cx="198755" cy="127000"/>
                        <wp:effectExtent l="19050" t="0" r="0" b="0"/>
                        <wp:docPr id="82" name="Рисунок 82" descr="http://www.centeroko.ru/flags/Spa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centeroko.ru/flags/Spa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Испания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6007E6A" wp14:editId="5BFE4970">
                        <wp:extent cx="198755" cy="127000"/>
                        <wp:effectExtent l="19050" t="0" r="0" b="0"/>
                        <wp:docPr id="83" name="Рисунок 83" descr="http://www.centeroko.ru/flags/Kore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centeroko.ru/flags/Kore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Корея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86929" w:rsidRPr="00186929" w:rsidRDefault="007C2751" w:rsidP="007C2751">
            <w:pPr>
              <w:spacing w:before="45"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186929">
              <w:rPr>
                <w:rFonts w:ascii="Times New Roman" w:eastAsia="Times New Roman" w:hAnsi="Times New Roman" w:cs="Times New Roman"/>
              </w:rPr>
              <w:t> </w:t>
            </w:r>
          </w:p>
          <w:p w:rsidR="000C1F0E" w:rsidRPr="00A31711" w:rsidRDefault="000C1F0E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52F64">
              <w:rPr>
                <w:sz w:val="28"/>
                <w:szCs w:val="28"/>
              </w:rPr>
              <w:t xml:space="preserve">России в </w:t>
            </w:r>
            <w:r>
              <w:rPr>
                <w:sz w:val="28"/>
                <w:szCs w:val="28"/>
              </w:rPr>
              <w:t xml:space="preserve">2018 </w:t>
            </w:r>
            <w:r w:rsidRPr="00A31711">
              <w:rPr>
                <w:sz w:val="28"/>
                <w:szCs w:val="28"/>
              </w:rPr>
              <w:t xml:space="preserve">году исследование PISA осуществлялось Центром </w:t>
            </w:r>
            <w:proofErr w:type="gramStart"/>
            <w:r w:rsidRPr="00A31711">
              <w:rPr>
                <w:sz w:val="28"/>
                <w:szCs w:val="28"/>
              </w:rPr>
              <w:t>оценки качества образования Института стратегии развития образования Российской академии образования</w:t>
            </w:r>
            <w:proofErr w:type="gramEnd"/>
            <w:r w:rsidRPr="00A31711">
              <w:rPr>
                <w:sz w:val="28"/>
                <w:szCs w:val="28"/>
              </w:rPr>
              <w:t xml:space="preserve"> совместно с</w:t>
            </w:r>
            <w:r>
              <w:rPr>
                <w:sz w:val="28"/>
                <w:szCs w:val="28"/>
              </w:rPr>
              <w:t xml:space="preserve"> таким организациями, как</w:t>
            </w:r>
            <w:r w:rsidRPr="00A31711">
              <w:rPr>
                <w:sz w:val="28"/>
                <w:szCs w:val="28"/>
              </w:rPr>
              <w:t>:</w:t>
            </w:r>
          </w:p>
          <w:p w:rsidR="000C1F0E" w:rsidRPr="00A31711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31711">
              <w:rPr>
                <w:sz w:val="28"/>
                <w:szCs w:val="28"/>
              </w:rPr>
              <w:t>Федеральный институт оценки качества образования при активном участии Министерства образования и науки Р</w:t>
            </w:r>
            <w:r>
              <w:rPr>
                <w:sz w:val="28"/>
                <w:szCs w:val="28"/>
              </w:rPr>
              <w:t xml:space="preserve">оссийской </w:t>
            </w:r>
            <w:r w:rsidRPr="00A3171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A31711">
              <w:rPr>
                <w:sz w:val="28"/>
                <w:szCs w:val="28"/>
              </w:rPr>
              <w:t>;</w:t>
            </w:r>
          </w:p>
          <w:p w:rsidR="000C1F0E" w:rsidRPr="00A31711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31711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ая</w:t>
            </w:r>
            <w:r w:rsidRPr="00A31711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а</w:t>
            </w:r>
            <w:r w:rsidRPr="00A31711">
              <w:rPr>
                <w:sz w:val="28"/>
                <w:szCs w:val="28"/>
              </w:rPr>
              <w:t xml:space="preserve"> по надз</w:t>
            </w:r>
            <w:r>
              <w:rPr>
                <w:sz w:val="28"/>
                <w:szCs w:val="28"/>
              </w:rPr>
              <w:t>ору в сфере образования и науки;</w:t>
            </w:r>
          </w:p>
          <w:p w:rsidR="000C1F0E" w:rsidRPr="00052F64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52F64">
              <w:rPr>
                <w:spacing w:val="-2"/>
                <w:sz w:val="28"/>
                <w:szCs w:val="28"/>
              </w:rPr>
              <w:t>органы управления образованием регионов, участвующих в исслед</w:t>
            </w:r>
            <w:r w:rsidRPr="00052F64">
              <w:rPr>
                <w:spacing w:val="-2"/>
                <w:sz w:val="28"/>
                <w:szCs w:val="28"/>
              </w:rPr>
              <w:t>о</w:t>
            </w:r>
            <w:r w:rsidRPr="00052F64">
              <w:rPr>
                <w:spacing w:val="-2"/>
                <w:sz w:val="28"/>
                <w:szCs w:val="28"/>
              </w:rPr>
              <w:t>вании.</w:t>
            </w:r>
          </w:p>
          <w:p w:rsidR="000C1F0E" w:rsidRDefault="000C1F0E" w:rsidP="000C1F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4462F">
              <w:rPr>
                <w:sz w:val="28"/>
                <w:szCs w:val="28"/>
              </w:rPr>
              <w:t>В первом полугодии 2018 года в Российской Федерации был проведен основной этап очередного цикла исследования PISA-2018, в котором прин</w:t>
            </w:r>
            <w:r w:rsidRPr="0044462F">
              <w:rPr>
                <w:sz w:val="28"/>
                <w:szCs w:val="28"/>
              </w:rPr>
              <w:t>я</w:t>
            </w:r>
            <w:r w:rsidRPr="0044462F">
              <w:rPr>
                <w:sz w:val="28"/>
                <w:szCs w:val="28"/>
              </w:rPr>
              <w:t xml:space="preserve">ли участие более </w:t>
            </w:r>
            <w:r w:rsidRPr="002F187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2F1878">
              <w:rPr>
                <w:sz w:val="28"/>
                <w:szCs w:val="28"/>
              </w:rPr>
              <w:t xml:space="preserve">153 </w:t>
            </w:r>
            <w:r w:rsidRPr="0044462F">
              <w:rPr>
                <w:sz w:val="28"/>
                <w:szCs w:val="28"/>
              </w:rPr>
              <w:t>учащихся 15-летнего возраста</w:t>
            </w:r>
            <w:r>
              <w:rPr>
                <w:sz w:val="28"/>
                <w:szCs w:val="28"/>
              </w:rPr>
              <w:t>,</w:t>
            </w:r>
            <w:r w:rsidRPr="0044462F">
              <w:rPr>
                <w:sz w:val="28"/>
                <w:szCs w:val="28"/>
              </w:rPr>
              <w:t xml:space="preserve"> </w:t>
            </w:r>
            <w:r w:rsidRPr="002F1878">
              <w:rPr>
                <w:sz w:val="28"/>
                <w:szCs w:val="28"/>
              </w:rPr>
              <w:t>из 265 образовател</w:t>
            </w:r>
            <w:r w:rsidRPr="002F1878">
              <w:rPr>
                <w:sz w:val="28"/>
                <w:szCs w:val="28"/>
              </w:rPr>
              <w:t>ь</w:t>
            </w:r>
            <w:r w:rsidRPr="002F1878">
              <w:rPr>
                <w:sz w:val="28"/>
                <w:szCs w:val="28"/>
              </w:rPr>
              <w:t>ных организаций</w:t>
            </w:r>
            <w:r w:rsidRPr="0044462F">
              <w:rPr>
                <w:sz w:val="28"/>
                <w:szCs w:val="28"/>
              </w:rPr>
              <w:t xml:space="preserve"> 43 субъектов Российской Федерации.</w:t>
            </w:r>
          </w:p>
          <w:p w:rsidR="000C1F0E" w:rsidRDefault="000C1F0E" w:rsidP="000C1F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C2751" w:rsidRPr="00542BD9" w:rsidRDefault="007C2751" w:rsidP="00542BD9">
            <w:pPr>
              <w:spacing w:before="45"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российских участников исследования PISA-2018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838"/>
              <w:gridCol w:w="2688"/>
            </w:tblGrid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Башкортостан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Волгоградская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Ростовская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Дагестан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Воронежская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Рязанская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Карелия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Ивановская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Самарская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Марий Эл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Иркутская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Саратовская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Саха (Якутия)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Калининградская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Сахалинская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BF7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Северная Осетия (Алания)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Кемеровская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Свердловская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Татарстан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Курганская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Томская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Чеченская Республика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Курская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Тульская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Чувашская Республика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Ленинградская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Челябинская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Алтайский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Московская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Забайкальский край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Краснодарский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Нижегородская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г. Москва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Красноярский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Новосибирская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г. Санкт-Петербург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Ставропольский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Оренбургская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Ханты-Мансийский АО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Астраханская область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Пензенская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Брянская область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Пермский край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7C2751" w:rsidRPr="00186929" w:rsidRDefault="007C2751" w:rsidP="007C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462F">
        <w:rPr>
          <w:sz w:val="28"/>
          <w:szCs w:val="28"/>
        </w:rPr>
        <w:t>реди 79 участников</w:t>
      </w:r>
      <w:r>
        <w:rPr>
          <w:sz w:val="28"/>
          <w:szCs w:val="28"/>
        </w:rPr>
        <w:t xml:space="preserve"> </w:t>
      </w:r>
      <w:r w:rsidRPr="0044462F">
        <w:rPr>
          <w:sz w:val="28"/>
          <w:szCs w:val="28"/>
        </w:rPr>
        <w:t>Российская Федерация заняла 33 место</w:t>
      </w:r>
      <w:r>
        <w:rPr>
          <w:sz w:val="28"/>
          <w:szCs w:val="28"/>
        </w:rPr>
        <w:t xml:space="preserve"> </w:t>
      </w:r>
      <w:r w:rsidRPr="0044462F">
        <w:rPr>
          <w:sz w:val="28"/>
          <w:szCs w:val="28"/>
        </w:rPr>
        <w:t>по ест</w:t>
      </w:r>
      <w:r w:rsidRPr="0044462F">
        <w:rPr>
          <w:sz w:val="28"/>
          <w:szCs w:val="28"/>
        </w:rPr>
        <w:t>е</w:t>
      </w:r>
      <w:r w:rsidRPr="0044462F">
        <w:rPr>
          <w:sz w:val="28"/>
          <w:szCs w:val="28"/>
        </w:rPr>
        <w:t>ственнонаучной грамотности, 30 место по математической грамотности, 31 место по читательской грамотности</w:t>
      </w:r>
      <w:r>
        <w:rPr>
          <w:sz w:val="28"/>
          <w:szCs w:val="28"/>
        </w:rPr>
        <w:t xml:space="preserve"> (таблица 2).</w:t>
      </w:r>
    </w:p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2F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 xml:space="preserve">в 2018 году </w:t>
      </w:r>
      <w:r w:rsidRPr="0044462F">
        <w:rPr>
          <w:sz w:val="28"/>
          <w:szCs w:val="28"/>
        </w:rPr>
        <w:t xml:space="preserve">показала </w:t>
      </w:r>
      <w:r>
        <w:rPr>
          <w:sz w:val="28"/>
          <w:szCs w:val="28"/>
        </w:rPr>
        <w:t>снижение</w:t>
      </w:r>
      <w:r w:rsidRPr="0044462F">
        <w:rPr>
          <w:sz w:val="28"/>
          <w:szCs w:val="28"/>
        </w:rPr>
        <w:t xml:space="preserve"> результатов по сравнению с предыдущим циклом исследования </w:t>
      </w:r>
      <w:r>
        <w:rPr>
          <w:sz w:val="28"/>
          <w:szCs w:val="28"/>
        </w:rPr>
        <w:t>по всем основным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 исследования</w:t>
      </w:r>
      <w:r w:rsidRPr="0044462F">
        <w:rPr>
          <w:sz w:val="28"/>
          <w:szCs w:val="28"/>
        </w:rPr>
        <w:t xml:space="preserve">: </w:t>
      </w:r>
    </w:p>
    <w:p w:rsidR="004241CC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62F">
        <w:rPr>
          <w:sz w:val="28"/>
          <w:szCs w:val="28"/>
        </w:rPr>
        <w:t xml:space="preserve">результаты по математической грамотности </w:t>
      </w:r>
      <w:r>
        <w:rPr>
          <w:sz w:val="28"/>
          <w:szCs w:val="28"/>
        </w:rPr>
        <w:t>снизились</w:t>
      </w:r>
      <w:r w:rsidRPr="0044462F">
        <w:rPr>
          <w:sz w:val="28"/>
          <w:szCs w:val="28"/>
        </w:rPr>
        <w:t xml:space="preserve"> на </w:t>
      </w:r>
      <w:r>
        <w:rPr>
          <w:sz w:val="28"/>
          <w:szCs w:val="28"/>
        </w:rPr>
        <w:t>6</w:t>
      </w:r>
      <w:r w:rsidRPr="0044462F">
        <w:rPr>
          <w:sz w:val="28"/>
          <w:szCs w:val="28"/>
        </w:rPr>
        <w:t xml:space="preserve"> баллов (48</w:t>
      </w:r>
      <w:r>
        <w:rPr>
          <w:sz w:val="28"/>
          <w:szCs w:val="28"/>
        </w:rPr>
        <w:t xml:space="preserve">8 </w:t>
      </w:r>
      <w:r w:rsidRPr="0044462F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44462F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44462F">
        <w:rPr>
          <w:sz w:val="28"/>
          <w:szCs w:val="28"/>
        </w:rPr>
        <w:t>494</w:t>
      </w:r>
      <w:r>
        <w:rPr>
          <w:sz w:val="28"/>
          <w:szCs w:val="28"/>
        </w:rPr>
        <w:t>);</w:t>
      </w:r>
    </w:p>
    <w:p w:rsidR="00052F64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F64">
        <w:rPr>
          <w:sz w:val="28"/>
          <w:szCs w:val="28"/>
        </w:rPr>
        <w:lastRenderedPageBreak/>
        <w:t>по читательской грамотности на 16 баллов (479 баллов против 495);</w:t>
      </w:r>
    </w:p>
    <w:p w:rsidR="004241CC" w:rsidRPr="00052F64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F64">
        <w:rPr>
          <w:sz w:val="28"/>
          <w:szCs w:val="28"/>
        </w:rPr>
        <w:t>по естественнонаучной грамотности на 9 баллов (478 баллов против 487) (таблица 3).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выступает одним из стратегических приоритетов Российской Федерации: </w:t>
      </w:r>
      <w:r w:rsidRPr="000C1F0E">
        <w:rPr>
          <w:rFonts w:ascii="Times New Roman" w:hAnsi="Times New Roman" w:cs="Times New Roman"/>
          <w:b/>
          <w:sz w:val="28"/>
          <w:szCs w:val="28"/>
        </w:rPr>
        <w:t>вхождение Российской Федерации в число 10 ведущих стран мира по качеству общего образования</w:t>
      </w:r>
      <w:r w:rsidRPr="00685895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целей развития нашего государства на ближайшие несколько лет. 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68589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895">
        <w:rPr>
          <w:rFonts w:ascii="Times New Roman" w:hAnsi="Times New Roman" w:cs="Times New Roman"/>
          <w:sz w:val="28"/>
          <w:szCs w:val="28"/>
        </w:rPr>
        <w:t xml:space="preserve"> – это инициатива, направленная на достижение двух ключевых целей: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обеспечение глобальной конкурентоспособности российского обр</w:t>
      </w:r>
      <w:r w:rsidRPr="000C1F0E">
        <w:rPr>
          <w:rFonts w:ascii="Times New Roman" w:hAnsi="Times New Roman" w:cs="Times New Roman"/>
          <w:sz w:val="28"/>
          <w:szCs w:val="28"/>
        </w:rPr>
        <w:t>а</w:t>
      </w:r>
      <w:r w:rsidRPr="000C1F0E">
        <w:rPr>
          <w:rFonts w:ascii="Times New Roman" w:hAnsi="Times New Roman" w:cs="Times New Roman"/>
          <w:sz w:val="28"/>
          <w:szCs w:val="28"/>
        </w:rPr>
        <w:t xml:space="preserve">зования и вхождение Российской Федерации в число 10 ведущих стран мира по качеству общего образования;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</w:t>
      </w:r>
      <w:r w:rsidRPr="000C1F0E">
        <w:rPr>
          <w:rFonts w:ascii="Times New Roman" w:hAnsi="Times New Roman" w:cs="Times New Roman"/>
          <w:sz w:val="28"/>
          <w:szCs w:val="28"/>
        </w:rPr>
        <w:t>ч</w:t>
      </w:r>
      <w:r w:rsidRPr="000C1F0E">
        <w:rPr>
          <w:rFonts w:ascii="Times New Roman" w:hAnsi="Times New Roman" w:cs="Times New Roman"/>
          <w:sz w:val="28"/>
          <w:szCs w:val="28"/>
        </w:rPr>
        <w:t>ности на основе духовно-нравственных ценностей народов Российской Ф</w:t>
      </w:r>
      <w:r w:rsidRPr="000C1F0E">
        <w:rPr>
          <w:rFonts w:ascii="Times New Roman" w:hAnsi="Times New Roman" w:cs="Times New Roman"/>
          <w:sz w:val="28"/>
          <w:szCs w:val="28"/>
        </w:rPr>
        <w:t>е</w:t>
      </w:r>
      <w:r w:rsidRPr="000C1F0E">
        <w:rPr>
          <w:rFonts w:ascii="Times New Roman" w:hAnsi="Times New Roman" w:cs="Times New Roman"/>
          <w:sz w:val="28"/>
          <w:szCs w:val="28"/>
        </w:rPr>
        <w:t xml:space="preserve">дерации, исторических и национально-культурных традиций. 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Существенную роль в оценке качества российского образования игр</w:t>
      </w:r>
      <w:r w:rsidRPr="00685895">
        <w:rPr>
          <w:rFonts w:ascii="Times New Roman" w:hAnsi="Times New Roman" w:cs="Times New Roman"/>
          <w:sz w:val="28"/>
          <w:szCs w:val="28"/>
        </w:rPr>
        <w:t>а</w:t>
      </w:r>
      <w:r w:rsidRPr="00685895">
        <w:rPr>
          <w:rFonts w:ascii="Times New Roman" w:hAnsi="Times New Roman" w:cs="Times New Roman"/>
          <w:sz w:val="28"/>
          <w:szCs w:val="28"/>
        </w:rPr>
        <w:t>ют международные сравнительные исследования, результаты которых позв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Pr="00685895">
        <w:rPr>
          <w:rFonts w:ascii="Times New Roman" w:hAnsi="Times New Roman" w:cs="Times New Roman"/>
          <w:sz w:val="28"/>
          <w:szCs w:val="28"/>
        </w:rPr>
        <w:t>ляют выявить особенности подготовки российских школьников по сравн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>нию со школьниками других стран в части овладения важными и призна</w:t>
      </w:r>
      <w:r w:rsidRPr="00685895">
        <w:rPr>
          <w:rFonts w:ascii="Times New Roman" w:hAnsi="Times New Roman" w:cs="Times New Roman"/>
          <w:sz w:val="28"/>
          <w:szCs w:val="28"/>
        </w:rPr>
        <w:t>н</w:t>
      </w:r>
      <w:r w:rsidRPr="00685895">
        <w:rPr>
          <w:rFonts w:ascii="Times New Roman" w:hAnsi="Times New Roman" w:cs="Times New Roman"/>
          <w:sz w:val="28"/>
          <w:szCs w:val="28"/>
        </w:rPr>
        <w:t xml:space="preserve">ными на международном уровне компетенциями. </w:t>
      </w:r>
    </w:p>
    <w:p w:rsidR="00FE390C" w:rsidRP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390C">
        <w:rPr>
          <w:rFonts w:ascii="Times New Roman" w:hAnsi="Times New Roman" w:cs="Times New Roman"/>
          <w:spacing w:val="-2"/>
          <w:sz w:val="28"/>
          <w:szCs w:val="28"/>
        </w:rPr>
        <w:t>В рамках реализации задач федерального проекта «Современная шк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ла», а также проведения в субъектах Российской Федерации оценки качества общего образования на основе практики международных исследований кач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ства подготовки обучающихся в общеобразовательных организациях Росси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ской Федерации проводятся следующие мероприятия (в период до 2024 года):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1. Международное исследование PISA (международная программа по оценке образовательных достижений учащихся). Исследование проводится циклами раз в три года среди 15-летних школьников по всему миру. Новый цикл международного исследования пройдет в 2021 году, основное внимание в нем будет уделено математической грамотности, а в качестве дополнител</w:t>
      </w:r>
      <w:r w:rsidRPr="00685895">
        <w:rPr>
          <w:rFonts w:ascii="Times New Roman" w:hAnsi="Times New Roman" w:cs="Times New Roman"/>
          <w:sz w:val="28"/>
          <w:szCs w:val="28"/>
        </w:rPr>
        <w:t>ь</w:t>
      </w:r>
      <w:r w:rsidRPr="00685895">
        <w:rPr>
          <w:rFonts w:ascii="Times New Roman" w:hAnsi="Times New Roman" w:cs="Times New Roman"/>
          <w:sz w:val="28"/>
          <w:szCs w:val="28"/>
        </w:rPr>
        <w:t xml:space="preserve">ного направления впервые будет исследоваться креативность мышления учащихся. </w:t>
      </w:r>
    </w:p>
    <w:p w:rsid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2. Общероссийская оценка по модели PISA осуществляется на фед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 xml:space="preserve">ральной выборке участников, которая составляется </w:t>
      </w:r>
      <w:r w:rsidRPr="00FE390C">
        <w:rPr>
          <w:rFonts w:ascii="Times New Roman" w:hAnsi="Times New Roman" w:cs="Times New Roman"/>
          <w:sz w:val="28"/>
          <w:szCs w:val="28"/>
        </w:rPr>
        <w:t>специалистами 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включает ориентировочно не менее 200 образовательных организаций общ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 xml:space="preserve">го образования и среднего профессионального образования не менее чем из 40 субъектов Российской Федерации.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Общероссийская оценка по модели PISA проводится в октябр</w:t>
      </w:r>
      <w:r w:rsidR="00685895">
        <w:rPr>
          <w:rFonts w:ascii="Times New Roman" w:hAnsi="Times New Roman" w:cs="Times New Roman"/>
          <w:sz w:val="28"/>
          <w:szCs w:val="28"/>
        </w:rPr>
        <w:t>е или н</w:t>
      </w:r>
      <w:r w:rsidR="00685895">
        <w:rPr>
          <w:rFonts w:ascii="Times New Roman" w:hAnsi="Times New Roman" w:cs="Times New Roman"/>
          <w:sz w:val="28"/>
          <w:szCs w:val="28"/>
        </w:rPr>
        <w:t>о</w:t>
      </w:r>
      <w:r w:rsidR="00685895">
        <w:rPr>
          <w:rFonts w:ascii="Times New Roman" w:hAnsi="Times New Roman" w:cs="Times New Roman"/>
          <w:sz w:val="28"/>
          <w:szCs w:val="28"/>
        </w:rPr>
        <w:t xml:space="preserve">ябре расчетного года. 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="00685895">
        <w:rPr>
          <w:rFonts w:ascii="Times New Roman" w:hAnsi="Times New Roman" w:cs="Times New Roman"/>
          <w:sz w:val="28"/>
          <w:szCs w:val="28"/>
        </w:rPr>
        <w:t>на</w:t>
      </w:r>
      <w:r w:rsidRPr="00685895">
        <w:rPr>
          <w:rFonts w:ascii="Times New Roman" w:hAnsi="Times New Roman" w:cs="Times New Roman"/>
          <w:sz w:val="28"/>
          <w:szCs w:val="28"/>
        </w:rPr>
        <w:t xml:space="preserve"> проводится на компьютерах. В оценке принимают участие все обучающиеся образовательной организации, попавшей в выбо</w:t>
      </w:r>
      <w:r w:rsidRPr="00685895">
        <w:rPr>
          <w:rFonts w:ascii="Times New Roman" w:hAnsi="Times New Roman" w:cs="Times New Roman"/>
          <w:sz w:val="28"/>
          <w:szCs w:val="28"/>
        </w:rPr>
        <w:t>р</w:t>
      </w:r>
      <w:r w:rsidRPr="00685895">
        <w:rPr>
          <w:rFonts w:ascii="Times New Roman" w:hAnsi="Times New Roman" w:cs="Times New Roman"/>
          <w:sz w:val="28"/>
          <w:szCs w:val="28"/>
        </w:rPr>
        <w:t xml:space="preserve">ку, чей возраст на момент тестирования составляет от 15 лет и 3 месяцев до 16 лет и 2 месяцев (с </w:t>
      </w:r>
      <w:r w:rsidR="00685895">
        <w:rPr>
          <w:rFonts w:ascii="Times New Roman" w:hAnsi="Times New Roman" w:cs="Times New Roman"/>
          <w:sz w:val="28"/>
          <w:szCs w:val="28"/>
        </w:rPr>
        <w:t>8</w:t>
      </w:r>
      <w:r w:rsidRPr="00685895">
        <w:rPr>
          <w:rFonts w:ascii="Times New Roman" w:hAnsi="Times New Roman" w:cs="Times New Roman"/>
          <w:sz w:val="28"/>
          <w:szCs w:val="28"/>
        </w:rPr>
        <w:t>-го класса). Для проведения процедуры должны быть обеспечены технические условия, включая необходимое количество компь</w:t>
      </w:r>
      <w:r w:rsidRPr="00685895">
        <w:rPr>
          <w:rFonts w:ascii="Times New Roman" w:hAnsi="Times New Roman" w:cs="Times New Roman"/>
          <w:sz w:val="28"/>
          <w:szCs w:val="28"/>
        </w:rPr>
        <w:t>ю</w:t>
      </w:r>
      <w:r w:rsidRPr="00685895">
        <w:rPr>
          <w:rFonts w:ascii="Times New Roman" w:hAnsi="Times New Roman" w:cs="Times New Roman"/>
          <w:sz w:val="28"/>
          <w:szCs w:val="28"/>
        </w:rPr>
        <w:lastRenderedPageBreak/>
        <w:t xml:space="preserve">теров для одновременной посадки всех отобранных участников. Возможно проведение в несколько сессий.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3. Региональная оценка по модели PISA. Ежегодно, начиная с 2019 г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Pr="00685895">
        <w:rPr>
          <w:rFonts w:ascii="Times New Roman" w:hAnsi="Times New Roman" w:cs="Times New Roman"/>
          <w:sz w:val="28"/>
          <w:szCs w:val="28"/>
        </w:rPr>
        <w:t>да, процедуры региональных оценок по модели PISA проводятся на выборках в 14-15 субъектах Российской Федерации. Выборка участников внутри ка</w:t>
      </w:r>
      <w:r w:rsidRPr="00685895">
        <w:rPr>
          <w:rFonts w:ascii="Times New Roman" w:hAnsi="Times New Roman" w:cs="Times New Roman"/>
          <w:sz w:val="28"/>
          <w:szCs w:val="28"/>
        </w:rPr>
        <w:t>ж</w:t>
      </w:r>
      <w:r w:rsidRPr="00685895">
        <w:rPr>
          <w:rFonts w:ascii="Times New Roman" w:hAnsi="Times New Roman" w:cs="Times New Roman"/>
          <w:sz w:val="28"/>
          <w:szCs w:val="28"/>
        </w:rPr>
        <w:t xml:space="preserve">дого региона является репрезентативной по региону. Выборки составляются специалистами </w:t>
      </w:r>
      <w:r w:rsidR="00BB17CA" w:rsidRPr="00FE390C">
        <w:rPr>
          <w:rFonts w:ascii="Times New Roman" w:hAnsi="Times New Roman" w:cs="Times New Roman"/>
          <w:sz w:val="28"/>
          <w:szCs w:val="28"/>
        </w:rPr>
        <w:t>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включают ориентировочно от 75 до 150 образов</w:t>
      </w:r>
      <w:r w:rsidRPr="00685895">
        <w:rPr>
          <w:rFonts w:ascii="Times New Roman" w:hAnsi="Times New Roman" w:cs="Times New Roman"/>
          <w:sz w:val="28"/>
          <w:szCs w:val="28"/>
        </w:rPr>
        <w:t>а</w:t>
      </w:r>
      <w:r w:rsidRPr="00685895">
        <w:rPr>
          <w:rFonts w:ascii="Times New Roman" w:hAnsi="Times New Roman" w:cs="Times New Roman"/>
          <w:sz w:val="28"/>
          <w:szCs w:val="28"/>
        </w:rPr>
        <w:t>тельных организаций общего образования и среднего профессионального о</w:t>
      </w:r>
      <w:r w:rsidRPr="00685895">
        <w:rPr>
          <w:rFonts w:ascii="Times New Roman" w:hAnsi="Times New Roman" w:cs="Times New Roman"/>
          <w:sz w:val="28"/>
          <w:szCs w:val="28"/>
        </w:rPr>
        <w:t>б</w:t>
      </w:r>
      <w:r w:rsidRPr="00685895">
        <w:rPr>
          <w:rFonts w:ascii="Times New Roman" w:hAnsi="Times New Roman" w:cs="Times New Roman"/>
          <w:sz w:val="28"/>
          <w:szCs w:val="28"/>
        </w:rPr>
        <w:t>разования в каждом из 14 субъектов Российской Федерации</w:t>
      </w:r>
      <w:r w:rsidR="000A19C9">
        <w:rPr>
          <w:rFonts w:ascii="Times New Roman" w:hAnsi="Times New Roman" w:cs="Times New Roman"/>
          <w:sz w:val="28"/>
          <w:szCs w:val="28"/>
        </w:rPr>
        <w:t xml:space="preserve"> (табл</w:t>
      </w:r>
      <w:r w:rsidR="00BB17CA">
        <w:rPr>
          <w:rFonts w:ascii="Times New Roman" w:hAnsi="Times New Roman" w:cs="Times New Roman"/>
          <w:sz w:val="28"/>
          <w:szCs w:val="28"/>
        </w:rPr>
        <w:t>ица</w:t>
      </w:r>
      <w:r w:rsidR="000A19C9">
        <w:rPr>
          <w:rFonts w:ascii="Times New Roman" w:hAnsi="Times New Roman" w:cs="Times New Roman"/>
          <w:sz w:val="28"/>
          <w:szCs w:val="28"/>
        </w:rPr>
        <w:t xml:space="preserve"> 4)</w:t>
      </w:r>
      <w:r w:rsidRPr="00685895">
        <w:rPr>
          <w:rFonts w:ascii="Times New Roman" w:hAnsi="Times New Roman" w:cs="Times New Roman"/>
          <w:sz w:val="28"/>
          <w:szCs w:val="28"/>
        </w:rPr>
        <w:t>. Р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>гиональные оценки по модели PISA проводятся в октя</w:t>
      </w:r>
      <w:r w:rsidR="00685895">
        <w:rPr>
          <w:rFonts w:ascii="Times New Roman" w:hAnsi="Times New Roman" w:cs="Times New Roman"/>
          <w:sz w:val="28"/>
          <w:szCs w:val="28"/>
        </w:rPr>
        <w:t>бре или ноябре расче</w:t>
      </w:r>
      <w:r w:rsidR="00685895">
        <w:rPr>
          <w:rFonts w:ascii="Times New Roman" w:hAnsi="Times New Roman" w:cs="Times New Roman"/>
          <w:sz w:val="28"/>
          <w:szCs w:val="28"/>
        </w:rPr>
        <w:t>т</w:t>
      </w:r>
      <w:r w:rsidR="00685895">
        <w:rPr>
          <w:rFonts w:ascii="Times New Roman" w:hAnsi="Times New Roman" w:cs="Times New Roman"/>
          <w:sz w:val="28"/>
          <w:szCs w:val="28"/>
        </w:rPr>
        <w:t>ного года.</w:t>
      </w:r>
    </w:p>
    <w:p w:rsidR="00116CEB" w:rsidRPr="00685895" w:rsidRDefault="00116CEB" w:rsidP="0011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A8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261EA8">
        <w:rPr>
          <w:rFonts w:ascii="Times New Roman" w:hAnsi="Times New Roman" w:cs="Times New Roman"/>
          <w:sz w:val="28"/>
          <w:szCs w:val="28"/>
        </w:rPr>
        <w:t>Р</w:t>
      </w:r>
      <w:r w:rsidR="005B731F">
        <w:rPr>
          <w:rFonts w:ascii="Times New Roman" w:hAnsi="Times New Roman" w:cs="Times New Roman"/>
          <w:sz w:val="28"/>
          <w:szCs w:val="28"/>
        </w:rPr>
        <w:t>особрнадзора</w:t>
      </w:r>
      <w:proofErr w:type="spellEnd"/>
      <w:r w:rsidR="005B731F">
        <w:rPr>
          <w:rFonts w:ascii="Times New Roman" w:hAnsi="Times New Roman" w:cs="Times New Roman"/>
          <w:sz w:val="28"/>
          <w:szCs w:val="28"/>
        </w:rPr>
        <w:t xml:space="preserve"> № </w:t>
      </w:r>
      <w:r w:rsidRPr="00261EA8">
        <w:rPr>
          <w:rFonts w:ascii="Times New Roman" w:hAnsi="Times New Roman" w:cs="Times New Roman"/>
          <w:sz w:val="28"/>
          <w:szCs w:val="28"/>
        </w:rPr>
        <w:t xml:space="preserve">590, </w:t>
      </w:r>
      <w:proofErr w:type="spellStart"/>
      <w:r w:rsidRPr="00261EA8">
        <w:rPr>
          <w:rFonts w:ascii="Times New Roman" w:hAnsi="Times New Roman" w:cs="Times New Roman"/>
          <w:sz w:val="28"/>
          <w:szCs w:val="28"/>
        </w:rPr>
        <w:t>М</w:t>
      </w:r>
      <w:r w:rsidRPr="00C9206F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Pr="00C9206F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9206F">
        <w:rPr>
          <w:rFonts w:ascii="Times New Roman" w:hAnsi="Times New Roman" w:cs="Times New Roman"/>
          <w:sz w:val="28"/>
          <w:szCs w:val="28"/>
        </w:rPr>
        <w:t>219 от 06.05.2019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C9206F">
        <w:rPr>
          <w:rFonts w:ascii="Times New Roman" w:hAnsi="Times New Roman" w:cs="Times New Roman"/>
          <w:sz w:val="28"/>
          <w:szCs w:val="28"/>
        </w:rPr>
        <w:t>Об утверждении Методологии и критериев оценки качества общего образования в общеобразовательных организациях на осн</w:t>
      </w:r>
      <w:r w:rsidRPr="00C9206F">
        <w:rPr>
          <w:rFonts w:ascii="Times New Roman" w:hAnsi="Times New Roman" w:cs="Times New Roman"/>
          <w:sz w:val="28"/>
          <w:szCs w:val="28"/>
        </w:rPr>
        <w:t>о</w:t>
      </w:r>
      <w:r w:rsidRPr="00C9206F">
        <w:rPr>
          <w:rFonts w:ascii="Times New Roman" w:hAnsi="Times New Roman" w:cs="Times New Roman"/>
          <w:sz w:val="28"/>
          <w:szCs w:val="28"/>
        </w:rPr>
        <w:t xml:space="preserve">ве практики международных исследований </w:t>
      </w:r>
      <w:r>
        <w:rPr>
          <w:rFonts w:ascii="Times New Roman" w:hAnsi="Times New Roman" w:cs="Times New Roman"/>
          <w:sz w:val="28"/>
          <w:szCs w:val="28"/>
        </w:rPr>
        <w:t>качества подготовки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ся» </w:t>
      </w:r>
      <w:r w:rsidRPr="00BB17CA">
        <w:rPr>
          <w:rFonts w:ascii="Times New Roman" w:hAnsi="Times New Roman" w:cs="Times New Roman"/>
          <w:b/>
          <w:sz w:val="28"/>
          <w:szCs w:val="28"/>
        </w:rPr>
        <w:t>Республика Крым примет участие</w:t>
      </w:r>
      <w:r w:rsidRPr="00685895">
        <w:rPr>
          <w:rFonts w:ascii="Times New Roman" w:hAnsi="Times New Roman" w:cs="Times New Roman"/>
          <w:sz w:val="28"/>
          <w:szCs w:val="28"/>
        </w:rPr>
        <w:t xml:space="preserve"> в региональной оценке по модели PISA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5895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>Город Севастополь – в 2024 году.</w:t>
      </w:r>
    </w:p>
    <w:p w:rsidR="00BB17CA" w:rsidRDefault="00BB17CA" w:rsidP="00BB17CA">
      <w:pPr>
        <w:pStyle w:val="ConsPlusNormal"/>
        <w:jc w:val="center"/>
        <w:rPr>
          <w:sz w:val="28"/>
          <w:szCs w:val="28"/>
        </w:rPr>
      </w:pPr>
    </w:p>
    <w:p w:rsidR="00AB264A" w:rsidRPr="00685895" w:rsidRDefault="000A19C9" w:rsidP="00D322D0">
      <w:pPr>
        <w:pStyle w:val="ConsPlusNormal"/>
        <w:ind w:firstLine="709"/>
        <w:jc w:val="both"/>
        <w:rPr>
          <w:sz w:val="28"/>
          <w:szCs w:val="28"/>
        </w:rPr>
      </w:pPr>
      <w:r w:rsidRPr="000A19C9">
        <w:rPr>
          <w:sz w:val="28"/>
          <w:szCs w:val="28"/>
        </w:rPr>
        <w:t>Таблица 4</w:t>
      </w:r>
      <w:r w:rsidR="00BB17CA">
        <w:rPr>
          <w:sz w:val="28"/>
          <w:szCs w:val="28"/>
        </w:rPr>
        <w:t xml:space="preserve"> – </w:t>
      </w:r>
      <w:bookmarkStart w:id="1" w:name="Par664"/>
      <w:bookmarkEnd w:id="1"/>
      <w:r w:rsidR="00AB264A" w:rsidRPr="00685895">
        <w:rPr>
          <w:sz w:val="28"/>
          <w:szCs w:val="28"/>
        </w:rPr>
        <w:t>Раз</w:t>
      </w:r>
      <w:r w:rsidR="00D322D0">
        <w:rPr>
          <w:sz w:val="28"/>
          <w:szCs w:val="28"/>
        </w:rPr>
        <w:t xml:space="preserve">деление </w:t>
      </w:r>
      <w:r w:rsidR="00AB264A" w:rsidRPr="00685895">
        <w:rPr>
          <w:sz w:val="28"/>
          <w:szCs w:val="28"/>
        </w:rPr>
        <w:t>субъектов Российской Федерации на группы для участия в ежегодном проведении региональных оценок по модели PISA</w:t>
      </w:r>
    </w:p>
    <w:tbl>
      <w:tblPr>
        <w:tblW w:w="926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399"/>
        <w:gridCol w:w="1496"/>
        <w:gridCol w:w="4405"/>
        <w:gridCol w:w="2309"/>
      </w:tblGrid>
      <w:tr w:rsidR="00AB264A" w:rsidRPr="00BB17CA" w:rsidTr="00BF7D44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spacing w:line="228" w:lineRule="auto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685895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Код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Регион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Федеральный округ</w:t>
            </w:r>
          </w:p>
        </w:tc>
      </w:tr>
      <w:tr w:rsidR="00AB264A" w:rsidRPr="00BB17CA" w:rsidTr="00BF7D44">
        <w:trPr>
          <w:trHeight w:val="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Коми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Тыва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Ханты-Мансийский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</w:tbl>
    <w:p w:rsidR="00AB264A" w:rsidRDefault="00AB264A" w:rsidP="00AB264A">
      <w:pPr>
        <w:pStyle w:val="ConsPlusNormal"/>
        <w:jc w:val="both"/>
      </w:pP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b/>
          <w:sz w:val="28"/>
          <w:szCs w:val="28"/>
        </w:rPr>
        <w:t>В 2021 году</w:t>
      </w:r>
      <w:r w:rsidRPr="005B731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ым</w:t>
      </w:r>
      <w:r w:rsidRPr="005B731F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м исследования PISA будет</w:t>
      </w:r>
      <w:r w:rsidRPr="005B731F">
        <w:rPr>
          <w:sz w:val="28"/>
          <w:szCs w:val="28"/>
        </w:rPr>
        <w:t xml:space="preserve"> матем</w:t>
      </w:r>
      <w:r w:rsidRPr="005B731F">
        <w:rPr>
          <w:sz w:val="28"/>
          <w:szCs w:val="28"/>
        </w:rPr>
        <w:t>а</w:t>
      </w:r>
      <w:r w:rsidRPr="005B731F">
        <w:rPr>
          <w:sz w:val="28"/>
          <w:szCs w:val="28"/>
        </w:rPr>
        <w:t xml:space="preserve">тическая грамотность. Чтобы </w:t>
      </w:r>
      <w:r>
        <w:rPr>
          <w:sz w:val="28"/>
          <w:szCs w:val="28"/>
        </w:rPr>
        <w:t>понять</w:t>
      </w:r>
      <w:r w:rsidRPr="005B73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5B731F">
        <w:rPr>
          <w:sz w:val="28"/>
          <w:szCs w:val="28"/>
        </w:rPr>
        <w:t xml:space="preserve">что </w:t>
      </w:r>
      <w:r>
        <w:rPr>
          <w:sz w:val="28"/>
          <w:szCs w:val="28"/>
        </w:rPr>
        <w:t>будет обращено данное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вание, необходимо изучить </w:t>
      </w:r>
      <w:r w:rsidRPr="005B731F">
        <w:rPr>
          <w:sz w:val="28"/>
          <w:szCs w:val="28"/>
        </w:rPr>
        <w:t>нов</w:t>
      </w:r>
      <w:r>
        <w:rPr>
          <w:sz w:val="28"/>
          <w:szCs w:val="28"/>
        </w:rPr>
        <w:t>ую редакцию</w:t>
      </w:r>
      <w:r w:rsidRPr="005B731F">
        <w:rPr>
          <w:sz w:val="28"/>
          <w:szCs w:val="28"/>
        </w:rPr>
        <w:t xml:space="preserve"> </w:t>
      </w:r>
      <w:r w:rsidRPr="005B731F">
        <w:rPr>
          <w:b/>
          <w:sz w:val="28"/>
          <w:szCs w:val="28"/>
        </w:rPr>
        <w:t>Концепци</w:t>
      </w:r>
      <w:r>
        <w:rPr>
          <w:b/>
          <w:sz w:val="28"/>
          <w:szCs w:val="28"/>
        </w:rPr>
        <w:t>и</w:t>
      </w:r>
      <w:r w:rsidRPr="005B731F">
        <w:rPr>
          <w:b/>
          <w:sz w:val="28"/>
          <w:szCs w:val="28"/>
        </w:rPr>
        <w:t xml:space="preserve"> направления «м</w:t>
      </w:r>
      <w:r w:rsidRPr="005B731F">
        <w:rPr>
          <w:b/>
          <w:sz w:val="28"/>
          <w:szCs w:val="28"/>
        </w:rPr>
        <w:t>а</w:t>
      </w:r>
      <w:r w:rsidRPr="005B731F">
        <w:rPr>
          <w:b/>
          <w:sz w:val="28"/>
          <w:szCs w:val="28"/>
        </w:rPr>
        <w:t>тематическая грамотность» исследования PISA-2021</w:t>
      </w:r>
      <w:r w:rsidRPr="005B731F">
        <w:rPr>
          <w:sz w:val="28"/>
          <w:szCs w:val="28"/>
        </w:rPr>
        <w:t>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Исследование PISA-2021 будет измерять, насколько эффективно обр</w:t>
      </w:r>
      <w:r w:rsidRPr="005B731F">
        <w:rPr>
          <w:sz w:val="28"/>
          <w:szCs w:val="28"/>
        </w:rPr>
        <w:t>а</w:t>
      </w:r>
      <w:r w:rsidRPr="005B731F">
        <w:rPr>
          <w:sz w:val="28"/>
          <w:szCs w:val="28"/>
        </w:rPr>
        <w:t>зовательные системы стран готовят учащихся к использованию математики во всех аспектах их личной, общественной и профессиональной жизни.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lastRenderedPageBreak/>
        <w:t>Концепция объясняет теоретические основы оценивания математич</w:t>
      </w:r>
      <w:r w:rsidRPr="005B731F">
        <w:rPr>
          <w:sz w:val="28"/>
          <w:szCs w:val="28"/>
        </w:rPr>
        <w:t>е</w:t>
      </w:r>
      <w:r w:rsidRPr="005B731F">
        <w:rPr>
          <w:sz w:val="28"/>
          <w:szCs w:val="28"/>
        </w:rPr>
        <w:t>ской грамотности в исследовании PISA, а также включает официальное определение понятия «математическая грамотность».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В рамках исследования PISA-2021 будет использоваться следующее определение: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B731F">
        <w:rPr>
          <w:rStyle w:val="a6"/>
          <w:rFonts w:eastAsiaTheme="majorEastAsia"/>
          <w:sz w:val="28"/>
          <w:szCs w:val="28"/>
        </w:rPr>
        <w:t xml:space="preserve">Математическая грамотность </w:t>
      </w:r>
      <w:r w:rsidRPr="005B731F">
        <w:rPr>
          <w:rStyle w:val="a6"/>
          <w:rFonts w:eastAsiaTheme="majorEastAsia"/>
          <w:i w:val="0"/>
          <w:sz w:val="28"/>
          <w:szCs w:val="28"/>
        </w:rPr>
        <w:t>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</w:t>
      </w:r>
      <w:r w:rsidRPr="005B731F">
        <w:rPr>
          <w:rStyle w:val="a6"/>
          <w:rFonts w:eastAsiaTheme="majorEastAsia"/>
          <w:i w:val="0"/>
          <w:sz w:val="28"/>
          <w:szCs w:val="28"/>
        </w:rPr>
        <w:t>ъ</w:t>
      </w:r>
      <w:r w:rsidRPr="005B731F">
        <w:rPr>
          <w:rStyle w:val="a6"/>
          <w:rFonts w:eastAsiaTheme="majorEastAsia"/>
          <w:i w:val="0"/>
          <w:sz w:val="28"/>
          <w:szCs w:val="28"/>
        </w:rPr>
        <w:t>яснения и предсказания явлений. Она помогает людям понять роль матем</w:t>
      </w:r>
      <w:r w:rsidRPr="005B731F">
        <w:rPr>
          <w:rStyle w:val="a6"/>
          <w:rFonts w:eastAsiaTheme="majorEastAsia"/>
          <w:i w:val="0"/>
          <w:sz w:val="28"/>
          <w:szCs w:val="28"/>
        </w:rPr>
        <w:t>а</w:t>
      </w:r>
      <w:r w:rsidRPr="005B731F">
        <w:rPr>
          <w:rStyle w:val="a6"/>
          <w:rFonts w:eastAsiaTheme="majorEastAsia"/>
          <w:i w:val="0"/>
          <w:sz w:val="28"/>
          <w:szCs w:val="28"/>
        </w:rPr>
        <w:t>тики в мире, высказывать хорошо обоснованные суждения и принимать р</w:t>
      </w:r>
      <w:r w:rsidRPr="005B731F">
        <w:rPr>
          <w:rStyle w:val="a6"/>
          <w:rFonts w:eastAsiaTheme="majorEastAsia"/>
          <w:i w:val="0"/>
          <w:sz w:val="28"/>
          <w:szCs w:val="28"/>
        </w:rPr>
        <w:t>е</w:t>
      </w:r>
      <w:r w:rsidRPr="005B731F">
        <w:rPr>
          <w:rStyle w:val="a6"/>
          <w:rFonts w:eastAsiaTheme="majorEastAsia"/>
          <w:i w:val="0"/>
          <w:sz w:val="28"/>
          <w:szCs w:val="28"/>
        </w:rPr>
        <w:t>шения, которые должны принимать конструктивные, активные и размышл</w:t>
      </w:r>
      <w:r w:rsidRPr="005B731F">
        <w:rPr>
          <w:rStyle w:val="a6"/>
          <w:rFonts w:eastAsiaTheme="majorEastAsia"/>
          <w:i w:val="0"/>
          <w:sz w:val="28"/>
          <w:szCs w:val="28"/>
        </w:rPr>
        <w:t>я</w:t>
      </w:r>
      <w:r>
        <w:rPr>
          <w:rStyle w:val="a6"/>
          <w:rFonts w:eastAsiaTheme="majorEastAsia"/>
          <w:i w:val="0"/>
          <w:sz w:val="28"/>
          <w:szCs w:val="28"/>
        </w:rPr>
        <w:t>ющие граждане в 21 веке</w:t>
      </w:r>
      <w:r w:rsidRPr="005B731F">
        <w:rPr>
          <w:rStyle w:val="a6"/>
          <w:rFonts w:eastAsiaTheme="majorEastAsia"/>
          <w:i w:val="0"/>
          <w:sz w:val="28"/>
          <w:szCs w:val="28"/>
        </w:rPr>
        <w:t>.</w:t>
      </w:r>
    </w:p>
    <w:p w:rsidR="005B731F" w:rsidRPr="00F84FB7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 xml:space="preserve">В определении математической грамотности особое внимание </w:t>
      </w:r>
      <w:r>
        <w:rPr>
          <w:sz w:val="28"/>
          <w:szCs w:val="28"/>
        </w:rPr>
        <w:t>уделяе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B731F">
        <w:rPr>
          <w:sz w:val="28"/>
          <w:szCs w:val="28"/>
        </w:rPr>
        <w:t xml:space="preserve"> использованию математики для решения практических задач в различных контекстах.</w:t>
      </w:r>
    </w:p>
    <w:p w:rsidR="00204C56" w:rsidRPr="00BB17CA" w:rsidRDefault="00204C56" w:rsidP="00BB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CA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BB17CA" w:rsidRPr="00BB17C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B17CA" w:rsidRPr="00BB17CA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="00BB17CA" w:rsidRPr="00BB17CA">
        <w:rPr>
          <w:rFonts w:ascii="Times New Roman" w:hAnsi="Times New Roman" w:cs="Times New Roman"/>
          <w:b/>
          <w:sz w:val="28"/>
          <w:szCs w:val="28"/>
        </w:rPr>
        <w:t xml:space="preserve">-2021 </w:t>
      </w:r>
      <w:r w:rsidRPr="00BB17CA">
        <w:rPr>
          <w:rFonts w:ascii="Times New Roman" w:hAnsi="Times New Roman" w:cs="Times New Roman"/>
          <w:sz w:val="28"/>
          <w:szCs w:val="28"/>
        </w:rPr>
        <w:t xml:space="preserve">идёт полным ходом. Так, весной </w:t>
      </w:r>
      <w:r w:rsidR="005B731F" w:rsidRPr="005B731F">
        <w:rPr>
          <w:rFonts w:ascii="Times New Roman" w:hAnsi="Times New Roman" w:cs="Times New Roman"/>
          <w:sz w:val="28"/>
          <w:szCs w:val="28"/>
        </w:rPr>
        <w:t>2020 года</w:t>
      </w:r>
      <w:r w:rsidR="00BB17CA">
        <w:rPr>
          <w:rFonts w:ascii="Times New Roman" w:hAnsi="Times New Roman" w:cs="Times New Roman"/>
          <w:sz w:val="28"/>
          <w:szCs w:val="28"/>
        </w:rPr>
        <w:t xml:space="preserve"> </w:t>
      </w:r>
      <w:r w:rsidRPr="00BB17CA">
        <w:rPr>
          <w:rFonts w:ascii="Times New Roman" w:hAnsi="Times New Roman" w:cs="Times New Roman"/>
          <w:sz w:val="28"/>
          <w:szCs w:val="28"/>
        </w:rPr>
        <w:t xml:space="preserve">должны стартовать </w:t>
      </w:r>
      <w:r w:rsidRPr="00720F89">
        <w:rPr>
          <w:rFonts w:ascii="Times New Roman" w:hAnsi="Times New Roman" w:cs="Times New Roman"/>
          <w:i/>
          <w:sz w:val="28"/>
          <w:szCs w:val="28"/>
        </w:rPr>
        <w:t>пробные тестирования</w:t>
      </w:r>
      <w:r w:rsidRPr="00BB17CA">
        <w:rPr>
          <w:rFonts w:ascii="Times New Roman" w:hAnsi="Times New Roman" w:cs="Times New Roman"/>
          <w:sz w:val="28"/>
          <w:szCs w:val="28"/>
        </w:rPr>
        <w:t xml:space="preserve">. А разработчики федерального проекта «Современная школа» сообщили о том, что в октябре 2020-го года запускается </w:t>
      </w:r>
      <w:r w:rsidRPr="00720F89">
        <w:rPr>
          <w:rFonts w:ascii="Times New Roman" w:hAnsi="Times New Roman" w:cs="Times New Roman"/>
          <w:i/>
          <w:sz w:val="28"/>
          <w:szCs w:val="28"/>
        </w:rPr>
        <w:t>пилотное исследование</w:t>
      </w:r>
      <w:r w:rsidRPr="00BB17CA">
        <w:rPr>
          <w:rFonts w:ascii="Times New Roman" w:hAnsi="Times New Roman" w:cs="Times New Roman"/>
          <w:sz w:val="28"/>
          <w:szCs w:val="28"/>
        </w:rPr>
        <w:t xml:space="preserve"> качества российского образования по стандартам PI</w:t>
      </w:r>
      <w:r w:rsidR="00BB17CA">
        <w:rPr>
          <w:rFonts w:ascii="Times New Roman" w:hAnsi="Times New Roman" w:cs="Times New Roman"/>
          <w:sz w:val="28"/>
          <w:szCs w:val="28"/>
        </w:rPr>
        <w:t>SA. В нём примут участие всего 14</w:t>
      </w:r>
      <w:r w:rsidRPr="00BB17CA">
        <w:rPr>
          <w:rFonts w:ascii="Times New Roman" w:hAnsi="Times New Roman" w:cs="Times New Roman"/>
          <w:sz w:val="28"/>
          <w:szCs w:val="28"/>
        </w:rPr>
        <w:t xml:space="preserve"> регионов и в общей сло</w:t>
      </w:r>
      <w:r w:rsidRPr="00BB17CA">
        <w:rPr>
          <w:rFonts w:ascii="Times New Roman" w:hAnsi="Times New Roman" w:cs="Times New Roman"/>
          <w:sz w:val="28"/>
          <w:szCs w:val="28"/>
        </w:rPr>
        <w:t>ж</w:t>
      </w:r>
      <w:r w:rsidRPr="00BB17CA">
        <w:rPr>
          <w:rFonts w:ascii="Times New Roman" w:hAnsi="Times New Roman" w:cs="Times New Roman"/>
          <w:sz w:val="28"/>
          <w:szCs w:val="28"/>
        </w:rPr>
        <w:t>ности 1400 школ.</w:t>
      </w:r>
    </w:p>
    <w:p w:rsidR="00204C56" w:rsidRPr="00204C56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C56">
        <w:rPr>
          <w:sz w:val="28"/>
          <w:szCs w:val="28"/>
        </w:rPr>
        <w:t>Организаторы подготовительного пилотного исследования планируют получить обширный аналитический материал, чтобы дальше работать с ним. Это позволит по итогам разработать рекомендации, полезные не только при проведении PISA, но и для выстраивания траектории дальнейшей работы на уровнях министерств и регионов.</w:t>
      </w:r>
    </w:p>
    <w:p w:rsidR="00204C56" w:rsidRPr="008863E7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8863E7">
        <w:rPr>
          <w:spacing w:val="-2"/>
          <w:sz w:val="28"/>
          <w:szCs w:val="28"/>
        </w:rPr>
        <w:t>Также начались и масштабные международные подготовительные мер</w:t>
      </w:r>
      <w:r w:rsidRPr="008863E7">
        <w:rPr>
          <w:spacing w:val="-2"/>
          <w:sz w:val="28"/>
          <w:szCs w:val="28"/>
        </w:rPr>
        <w:t>о</w:t>
      </w:r>
      <w:r w:rsidRPr="008863E7">
        <w:rPr>
          <w:spacing w:val="-2"/>
          <w:sz w:val="28"/>
          <w:szCs w:val="28"/>
        </w:rPr>
        <w:t>приятия. В новом цикле PISA в 2021-ом году продемонстрируют знания уч</w:t>
      </w:r>
      <w:r w:rsidRPr="008863E7">
        <w:rPr>
          <w:spacing w:val="-2"/>
          <w:sz w:val="28"/>
          <w:szCs w:val="28"/>
        </w:rPr>
        <w:t>а</w:t>
      </w:r>
      <w:r w:rsidRPr="008863E7">
        <w:rPr>
          <w:spacing w:val="-2"/>
          <w:sz w:val="28"/>
          <w:szCs w:val="28"/>
        </w:rPr>
        <w:t>щихся 88 государств. И уже готов инструментарий для апробации 2020-го.</w:t>
      </w:r>
    </w:p>
    <w:p w:rsidR="00204C56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C56">
        <w:rPr>
          <w:sz w:val="28"/>
          <w:szCs w:val="28"/>
        </w:rPr>
        <w:t>А чтобы подготовиться к тестированию самостоятельно, можно пр</w:t>
      </w:r>
      <w:r w:rsidRPr="00204C56">
        <w:rPr>
          <w:sz w:val="28"/>
          <w:szCs w:val="28"/>
        </w:rPr>
        <w:t>о</w:t>
      </w:r>
      <w:r w:rsidRPr="00204C56">
        <w:rPr>
          <w:sz w:val="28"/>
          <w:szCs w:val="28"/>
        </w:rPr>
        <w:t xml:space="preserve">смотреть </w:t>
      </w:r>
      <w:r w:rsidRPr="00720F89">
        <w:rPr>
          <w:i/>
          <w:sz w:val="28"/>
          <w:szCs w:val="28"/>
        </w:rPr>
        <w:t>примеры и решить задачи прошлых лет</w:t>
      </w:r>
      <w:r w:rsidRPr="00204C56">
        <w:rPr>
          <w:sz w:val="28"/>
          <w:szCs w:val="28"/>
        </w:rPr>
        <w:t>. Это позволит не только проверить свои навыки и знания, но и выяснить формат и суть предстоящих заданий.</w:t>
      </w:r>
    </w:p>
    <w:p w:rsidR="008863E7" w:rsidRDefault="008863E7" w:rsidP="00AF7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7386" w:rsidRPr="00AF7386" w:rsidRDefault="00AF7386" w:rsidP="00AF7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7386">
        <w:rPr>
          <w:b/>
          <w:sz w:val="28"/>
          <w:szCs w:val="28"/>
        </w:rPr>
        <w:t>Используемые источники:</w:t>
      </w:r>
    </w:p>
    <w:p w:rsidR="008863E7" w:rsidRPr="003712D2" w:rsidRDefault="008863E7" w:rsidP="008863E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sz w:val="28"/>
          <w:szCs w:val="28"/>
        </w:rPr>
        <w:t xml:space="preserve">Официальный сайт </w:t>
      </w:r>
      <w:r w:rsidRPr="00A52FF9">
        <w:rPr>
          <w:sz w:val="28"/>
          <w:szCs w:val="28"/>
          <w:shd w:val="clear" w:color="auto" w:fill="FFFFFF"/>
        </w:rPr>
        <w:t>Организации экономического сотрудничества и развития (ОЭСР</w:t>
      </w:r>
      <w:r w:rsidRPr="003712D2">
        <w:rPr>
          <w:sz w:val="28"/>
          <w:szCs w:val="28"/>
          <w:shd w:val="clear" w:color="auto" w:fill="FFFFFF"/>
        </w:rPr>
        <w:t xml:space="preserve">). </w:t>
      </w:r>
      <w:r w:rsidRPr="003712D2">
        <w:rPr>
          <w:sz w:val="28"/>
          <w:szCs w:val="28"/>
        </w:rPr>
        <w:t xml:space="preserve">[Электронный ресурс]. — Режим доступа: </w:t>
      </w:r>
      <w:hyperlink r:id="rId106" w:history="1">
        <w:r w:rsidRPr="003712D2">
          <w:rPr>
            <w:rStyle w:val="a4"/>
            <w:sz w:val="28"/>
            <w:szCs w:val="28"/>
          </w:rPr>
          <w:t>http://www.oecd.org/pisa/</w:t>
        </w:r>
      </w:hyperlink>
    </w:p>
    <w:p w:rsidR="008863E7" w:rsidRPr="00A52FF9" w:rsidRDefault="008863E7" w:rsidP="008863E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sz w:val="28"/>
          <w:szCs w:val="28"/>
        </w:rPr>
        <w:t xml:space="preserve"> Официальный сайт Федерального государственного бюджетного учреждения «Федеральный институт оценки качества образования»</w:t>
      </w:r>
      <w:r>
        <w:rPr>
          <w:sz w:val="28"/>
          <w:szCs w:val="28"/>
        </w:rPr>
        <w:t xml:space="preserve">. </w:t>
      </w:r>
      <w:r w:rsidRPr="003712D2">
        <w:rPr>
          <w:sz w:val="28"/>
          <w:szCs w:val="28"/>
        </w:rPr>
        <w:t>[Эле</w:t>
      </w:r>
      <w:r w:rsidRPr="003712D2">
        <w:rPr>
          <w:sz w:val="28"/>
          <w:szCs w:val="28"/>
        </w:rPr>
        <w:t>к</w:t>
      </w:r>
      <w:r w:rsidRPr="003712D2">
        <w:rPr>
          <w:sz w:val="28"/>
          <w:szCs w:val="28"/>
        </w:rPr>
        <w:t>тронный ресурс]. — Режим доступа:</w:t>
      </w:r>
      <w:r>
        <w:rPr>
          <w:sz w:val="28"/>
          <w:szCs w:val="28"/>
        </w:rPr>
        <w:t xml:space="preserve"> </w:t>
      </w:r>
      <w:r w:rsidRPr="00A52FF9">
        <w:rPr>
          <w:sz w:val="28"/>
          <w:szCs w:val="28"/>
        </w:rPr>
        <w:t xml:space="preserve"> </w:t>
      </w:r>
      <w:hyperlink r:id="rId107" w:history="1">
        <w:r w:rsidRPr="00A52FF9">
          <w:rPr>
            <w:rStyle w:val="a4"/>
            <w:sz w:val="28"/>
            <w:szCs w:val="28"/>
          </w:rPr>
          <w:t>https://fioco.ru/ru/about/history</w:t>
        </w:r>
      </w:hyperlink>
    </w:p>
    <w:p w:rsidR="00720F89" w:rsidRPr="003A1617" w:rsidRDefault="008863E7" w:rsidP="003A161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rStyle w:val="a5"/>
          <w:rFonts w:eastAsiaTheme="majorEastAsia"/>
          <w:b w:val="0"/>
          <w:sz w:val="28"/>
          <w:szCs w:val="28"/>
        </w:rPr>
        <w:t>Результаты Российской Федерации в исследовании PISA в</w:t>
      </w:r>
      <w:r>
        <w:rPr>
          <w:rStyle w:val="a5"/>
          <w:rFonts w:eastAsiaTheme="majorEastAsia"/>
          <w:b w:val="0"/>
          <w:sz w:val="28"/>
          <w:szCs w:val="28"/>
        </w:rPr>
        <w:t>о всех</w:t>
      </w:r>
      <w:r w:rsidRPr="00A52FF9">
        <w:rPr>
          <w:rStyle w:val="a5"/>
          <w:rFonts w:eastAsiaTheme="majorEastAsia"/>
          <w:b w:val="0"/>
          <w:sz w:val="28"/>
          <w:szCs w:val="28"/>
        </w:rPr>
        <w:t xml:space="preserve"> цикл</w:t>
      </w:r>
      <w:r>
        <w:rPr>
          <w:rStyle w:val="a5"/>
          <w:rFonts w:eastAsiaTheme="majorEastAsia"/>
          <w:b w:val="0"/>
          <w:sz w:val="28"/>
          <w:szCs w:val="28"/>
        </w:rPr>
        <w:t>ах</w:t>
      </w:r>
      <w:r w:rsidRPr="00A52FF9">
        <w:rPr>
          <w:rStyle w:val="a5"/>
          <w:rFonts w:eastAsiaTheme="majorEastAsia"/>
          <w:b w:val="0"/>
          <w:sz w:val="28"/>
          <w:szCs w:val="28"/>
        </w:rPr>
        <w:t xml:space="preserve"> с 2000 по 2018 годы</w:t>
      </w:r>
      <w:r>
        <w:rPr>
          <w:rStyle w:val="a5"/>
          <w:rFonts w:eastAsiaTheme="majorEastAsia"/>
          <w:b w:val="0"/>
          <w:sz w:val="28"/>
          <w:szCs w:val="28"/>
        </w:rPr>
        <w:t xml:space="preserve">. </w:t>
      </w:r>
      <w:r w:rsidRPr="003712D2">
        <w:rPr>
          <w:sz w:val="28"/>
          <w:szCs w:val="28"/>
        </w:rPr>
        <w:t>[Электронный ресурс]. — Режим доступа:</w:t>
      </w:r>
      <w:r w:rsidRPr="00A52FF9">
        <w:rPr>
          <w:sz w:val="28"/>
          <w:szCs w:val="28"/>
        </w:rPr>
        <w:t xml:space="preserve"> </w:t>
      </w:r>
      <w:hyperlink r:id="rId108" w:history="1">
        <w:r w:rsidRPr="00A52FF9">
          <w:rPr>
            <w:rStyle w:val="a4"/>
            <w:sz w:val="28"/>
            <w:szCs w:val="28"/>
          </w:rPr>
          <w:t>https://fioco.ru/pisa</w:t>
        </w:r>
      </w:hyperlink>
    </w:p>
    <w:sectPr w:rsidR="00720F89" w:rsidRPr="003A1617" w:rsidSect="00061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688"/>
    <w:multiLevelType w:val="hybridMultilevel"/>
    <w:tmpl w:val="458EC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5152DE"/>
    <w:multiLevelType w:val="multilevel"/>
    <w:tmpl w:val="905A2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B91D41"/>
    <w:multiLevelType w:val="multilevel"/>
    <w:tmpl w:val="E3E09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256C81"/>
    <w:multiLevelType w:val="hybridMultilevel"/>
    <w:tmpl w:val="AD5E939C"/>
    <w:lvl w:ilvl="0" w:tplc="2A765C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A62F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62AF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42B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695F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17A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47C7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C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DB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53990"/>
    <w:multiLevelType w:val="hybridMultilevel"/>
    <w:tmpl w:val="0FFC8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77353A"/>
    <w:multiLevelType w:val="hybridMultilevel"/>
    <w:tmpl w:val="4886AD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B2D18"/>
    <w:multiLevelType w:val="hybridMultilevel"/>
    <w:tmpl w:val="3A98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F7339"/>
    <w:multiLevelType w:val="hybridMultilevel"/>
    <w:tmpl w:val="4B9854AA"/>
    <w:lvl w:ilvl="0" w:tplc="86DADF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C4E2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6FE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C54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48E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0DC8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392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45C9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CD5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16733F"/>
    <w:multiLevelType w:val="hybridMultilevel"/>
    <w:tmpl w:val="D4287EB2"/>
    <w:lvl w:ilvl="0" w:tplc="64A80B32">
      <w:numFmt w:val="bullet"/>
      <w:lvlText w:val="•"/>
      <w:lvlJc w:val="left"/>
      <w:pPr>
        <w:ind w:left="794" w:hanging="5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3ED14D6"/>
    <w:multiLevelType w:val="hybridMultilevel"/>
    <w:tmpl w:val="1554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225A76"/>
    <w:multiLevelType w:val="multilevel"/>
    <w:tmpl w:val="3C5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928FD"/>
    <w:multiLevelType w:val="hybridMultilevel"/>
    <w:tmpl w:val="73F63670"/>
    <w:lvl w:ilvl="0" w:tplc="E580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4A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6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3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84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CA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7065C9"/>
    <w:multiLevelType w:val="multilevel"/>
    <w:tmpl w:val="25C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C457F"/>
    <w:multiLevelType w:val="hybridMultilevel"/>
    <w:tmpl w:val="A9244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B90764"/>
    <w:multiLevelType w:val="hybridMultilevel"/>
    <w:tmpl w:val="24B46BB6"/>
    <w:lvl w:ilvl="0" w:tplc="985A3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0D"/>
    <w:rsid w:val="00030089"/>
    <w:rsid w:val="00031F96"/>
    <w:rsid w:val="00052F64"/>
    <w:rsid w:val="00061983"/>
    <w:rsid w:val="000729C7"/>
    <w:rsid w:val="000A19C9"/>
    <w:rsid w:val="000B0BFF"/>
    <w:rsid w:val="000B24BC"/>
    <w:rsid w:val="000C1F0E"/>
    <w:rsid w:val="00101C42"/>
    <w:rsid w:val="0011116F"/>
    <w:rsid w:val="00116CEB"/>
    <w:rsid w:val="001656BA"/>
    <w:rsid w:val="00177BA9"/>
    <w:rsid w:val="00186929"/>
    <w:rsid w:val="001B20E1"/>
    <w:rsid w:val="001C2262"/>
    <w:rsid w:val="00204C56"/>
    <w:rsid w:val="002360F1"/>
    <w:rsid w:val="00252AAC"/>
    <w:rsid w:val="00261EA8"/>
    <w:rsid w:val="002974E5"/>
    <w:rsid w:val="002C29F3"/>
    <w:rsid w:val="002C50C7"/>
    <w:rsid w:val="002D359A"/>
    <w:rsid w:val="002F1878"/>
    <w:rsid w:val="003042E1"/>
    <w:rsid w:val="00363CBF"/>
    <w:rsid w:val="00366149"/>
    <w:rsid w:val="00394C22"/>
    <w:rsid w:val="003A1617"/>
    <w:rsid w:val="003B4844"/>
    <w:rsid w:val="003B5C07"/>
    <w:rsid w:val="003C7D10"/>
    <w:rsid w:val="003D3DF7"/>
    <w:rsid w:val="003D7FFB"/>
    <w:rsid w:val="00414507"/>
    <w:rsid w:val="004241CC"/>
    <w:rsid w:val="0044462F"/>
    <w:rsid w:val="00454C5B"/>
    <w:rsid w:val="00475FBF"/>
    <w:rsid w:val="00495EC6"/>
    <w:rsid w:val="004A2A26"/>
    <w:rsid w:val="004A3FA3"/>
    <w:rsid w:val="00517E11"/>
    <w:rsid w:val="00542BD9"/>
    <w:rsid w:val="00555CFC"/>
    <w:rsid w:val="005B3EF1"/>
    <w:rsid w:val="005B731F"/>
    <w:rsid w:val="00601B75"/>
    <w:rsid w:val="0063124D"/>
    <w:rsid w:val="006346FE"/>
    <w:rsid w:val="00635C44"/>
    <w:rsid w:val="00656353"/>
    <w:rsid w:val="00684AE3"/>
    <w:rsid w:val="00685895"/>
    <w:rsid w:val="00697062"/>
    <w:rsid w:val="006A0D23"/>
    <w:rsid w:val="006B3BB7"/>
    <w:rsid w:val="006D6BAD"/>
    <w:rsid w:val="006F6542"/>
    <w:rsid w:val="007176BF"/>
    <w:rsid w:val="00720F89"/>
    <w:rsid w:val="00756362"/>
    <w:rsid w:val="00760463"/>
    <w:rsid w:val="00760921"/>
    <w:rsid w:val="00764768"/>
    <w:rsid w:val="0077165A"/>
    <w:rsid w:val="007832FD"/>
    <w:rsid w:val="007C2751"/>
    <w:rsid w:val="007D3372"/>
    <w:rsid w:val="007D56BA"/>
    <w:rsid w:val="007E76E0"/>
    <w:rsid w:val="00821925"/>
    <w:rsid w:val="00823347"/>
    <w:rsid w:val="00827BC2"/>
    <w:rsid w:val="00843F09"/>
    <w:rsid w:val="008706A6"/>
    <w:rsid w:val="008863E7"/>
    <w:rsid w:val="008B1B41"/>
    <w:rsid w:val="008E6416"/>
    <w:rsid w:val="0092470D"/>
    <w:rsid w:val="00926C85"/>
    <w:rsid w:val="009347D5"/>
    <w:rsid w:val="00957B57"/>
    <w:rsid w:val="009B556B"/>
    <w:rsid w:val="009B5BDD"/>
    <w:rsid w:val="00A076A7"/>
    <w:rsid w:val="00A134AE"/>
    <w:rsid w:val="00A31711"/>
    <w:rsid w:val="00AB264A"/>
    <w:rsid w:val="00AF7386"/>
    <w:rsid w:val="00B06472"/>
    <w:rsid w:val="00B2220E"/>
    <w:rsid w:val="00BB0FCD"/>
    <w:rsid w:val="00BB17CA"/>
    <w:rsid w:val="00BB4359"/>
    <w:rsid w:val="00BE31E3"/>
    <w:rsid w:val="00BF7D44"/>
    <w:rsid w:val="00C9206F"/>
    <w:rsid w:val="00CD4B43"/>
    <w:rsid w:val="00CE14CA"/>
    <w:rsid w:val="00CF0979"/>
    <w:rsid w:val="00D060EB"/>
    <w:rsid w:val="00D22A63"/>
    <w:rsid w:val="00D322D0"/>
    <w:rsid w:val="00D51BE2"/>
    <w:rsid w:val="00D70EF4"/>
    <w:rsid w:val="00D74DB5"/>
    <w:rsid w:val="00D75914"/>
    <w:rsid w:val="00DB58AB"/>
    <w:rsid w:val="00DC0371"/>
    <w:rsid w:val="00DD0A28"/>
    <w:rsid w:val="00E05D99"/>
    <w:rsid w:val="00E57670"/>
    <w:rsid w:val="00E824A4"/>
    <w:rsid w:val="00E87BA6"/>
    <w:rsid w:val="00E9002D"/>
    <w:rsid w:val="00EF34C3"/>
    <w:rsid w:val="00F13629"/>
    <w:rsid w:val="00F213A4"/>
    <w:rsid w:val="00F46A62"/>
    <w:rsid w:val="00F7581C"/>
    <w:rsid w:val="00F82A27"/>
    <w:rsid w:val="00F84FB7"/>
    <w:rsid w:val="00FB56D6"/>
    <w:rsid w:val="00FB570E"/>
    <w:rsid w:val="00FC013D"/>
    <w:rsid w:val="00FE390C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00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0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2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6346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6F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2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part">
    <w:name w:val="head_part"/>
    <w:basedOn w:val="a"/>
    <w:rsid w:val="007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2334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E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C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00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0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2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6346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6F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2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part">
    <w:name w:val="head_part"/>
    <w:basedOn w:val="a"/>
    <w:rsid w:val="007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2334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E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C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4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453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913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622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719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62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864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7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1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680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02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9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3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pisa-2015" TargetMode="External"/><Relationship Id="rId21" Type="http://schemas.openxmlformats.org/officeDocument/2006/relationships/hyperlink" Target="https://fioco.ru/pisa-2000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63" Type="http://schemas.openxmlformats.org/officeDocument/2006/relationships/image" Target="media/image36.gif"/><Relationship Id="rId68" Type="http://schemas.openxmlformats.org/officeDocument/2006/relationships/image" Target="media/image41.jpeg"/><Relationship Id="rId84" Type="http://schemas.openxmlformats.org/officeDocument/2006/relationships/image" Target="media/image57.gif"/><Relationship Id="rId89" Type="http://schemas.openxmlformats.org/officeDocument/2006/relationships/image" Target="media/image62.jpeg"/><Relationship Id="rId2" Type="http://schemas.openxmlformats.org/officeDocument/2006/relationships/numbering" Target="numbering.xml"/><Relationship Id="rId16" Type="http://schemas.openxmlformats.org/officeDocument/2006/relationships/hyperlink" Target="https://fioco.ru/pisa-2006" TargetMode="External"/><Relationship Id="rId29" Type="http://schemas.openxmlformats.org/officeDocument/2006/relationships/image" Target="media/image2.gif"/><Relationship Id="rId107" Type="http://schemas.openxmlformats.org/officeDocument/2006/relationships/hyperlink" Target="https://fioco.ru/ru/about/history" TargetMode="External"/><Relationship Id="rId11" Type="http://schemas.openxmlformats.org/officeDocument/2006/relationships/hyperlink" Target="https://fioco.ru/PISA-2012" TargetMode="External"/><Relationship Id="rId24" Type="http://schemas.openxmlformats.org/officeDocument/2006/relationships/hyperlink" Target="https://fioco.ru/pisa-2009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10.gif"/><Relationship Id="rId40" Type="http://schemas.openxmlformats.org/officeDocument/2006/relationships/image" Target="media/image13.jpeg"/><Relationship Id="rId45" Type="http://schemas.openxmlformats.org/officeDocument/2006/relationships/image" Target="media/image18.png"/><Relationship Id="rId53" Type="http://schemas.openxmlformats.org/officeDocument/2006/relationships/image" Target="media/image26.jpeg"/><Relationship Id="rId58" Type="http://schemas.openxmlformats.org/officeDocument/2006/relationships/image" Target="media/image31.gif"/><Relationship Id="rId66" Type="http://schemas.openxmlformats.org/officeDocument/2006/relationships/image" Target="media/image39.gif"/><Relationship Id="rId74" Type="http://schemas.openxmlformats.org/officeDocument/2006/relationships/image" Target="media/image47.gif"/><Relationship Id="rId79" Type="http://schemas.openxmlformats.org/officeDocument/2006/relationships/image" Target="media/image52.jpeg"/><Relationship Id="rId87" Type="http://schemas.openxmlformats.org/officeDocument/2006/relationships/image" Target="media/image60.gif"/><Relationship Id="rId102" Type="http://schemas.openxmlformats.org/officeDocument/2006/relationships/image" Target="media/image75.gif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34.jpeg"/><Relationship Id="rId82" Type="http://schemas.openxmlformats.org/officeDocument/2006/relationships/image" Target="media/image55.gif"/><Relationship Id="rId90" Type="http://schemas.openxmlformats.org/officeDocument/2006/relationships/image" Target="media/image63.png"/><Relationship Id="rId95" Type="http://schemas.openxmlformats.org/officeDocument/2006/relationships/image" Target="media/image68.jpeg"/><Relationship Id="rId19" Type="http://schemas.openxmlformats.org/officeDocument/2006/relationships/hyperlink" Target="https://fioco.ru/pisa-2015" TargetMode="External"/><Relationship Id="rId14" Type="http://schemas.openxmlformats.org/officeDocument/2006/relationships/hyperlink" Target="https://fioco.ru/pisa-2000" TargetMode="External"/><Relationship Id="rId22" Type="http://schemas.openxmlformats.org/officeDocument/2006/relationships/hyperlink" Target="https://fioco.ru/pisa-2003" TargetMode="External"/><Relationship Id="rId27" Type="http://schemas.openxmlformats.org/officeDocument/2006/relationships/hyperlink" Target="https://fioco.ru/pisa-2018" TargetMode="External"/><Relationship Id="rId30" Type="http://schemas.openxmlformats.org/officeDocument/2006/relationships/image" Target="media/image3.gif"/><Relationship Id="rId35" Type="http://schemas.openxmlformats.org/officeDocument/2006/relationships/image" Target="media/image8.gif"/><Relationship Id="rId43" Type="http://schemas.openxmlformats.org/officeDocument/2006/relationships/image" Target="media/image16.jpeg"/><Relationship Id="rId48" Type="http://schemas.openxmlformats.org/officeDocument/2006/relationships/image" Target="media/image21.gif"/><Relationship Id="rId56" Type="http://schemas.openxmlformats.org/officeDocument/2006/relationships/image" Target="media/image29.jpeg"/><Relationship Id="rId64" Type="http://schemas.openxmlformats.org/officeDocument/2006/relationships/image" Target="media/image37.jpeg"/><Relationship Id="rId69" Type="http://schemas.openxmlformats.org/officeDocument/2006/relationships/image" Target="media/image42.png"/><Relationship Id="rId77" Type="http://schemas.openxmlformats.org/officeDocument/2006/relationships/image" Target="media/image50.gif"/><Relationship Id="rId100" Type="http://schemas.openxmlformats.org/officeDocument/2006/relationships/image" Target="media/image73.gif"/><Relationship Id="rId105" Type="http://schemas.openxmlformats.org/officeDocument/2006/relationships/image" Target="media/image78.gif"/><Relationship Id="rId8" Type="http://schemas.openxmlformats.org/officeDocument/2006/relationships/hyperlink" Target="https://fioco.ru/pisa-2003" TargetMode="External"/><Relationship Id="rId51" Type="http://schemas.openxmlformats.org/officeDocument/2006/relationships/image" Target="media/image24.jpeg"/><Relationship Id="rId72" Type="http://schemas.openxmlformats.org/officeDocument/2006/relationships/image" Target="media/image45.gif"/><Relationship Id="rId80" Type="http://schemas.openxmlformats.org/officeDocument/2006/relationships/image" Target="media/image53.gif"/><Relationship Id="rId85" Type="http://schemas.openxmlformats.org/officeDocument/2006/relationships/image" Target="media/image58.gif"/><Relationship Id="rId93" Type="http://schemas.openxmlformats.org/officeDocument/2006/relationships/image" Target="media/image66.jpeg"/><Relationship Id="rId98" Type="http://schemas.openxmlformats.org/officeDocument/2006/relationships/image" Target="media/image71.gif"/><Relationship Id="rId3" Type="http://schemas.openxmlformats.org/officeDocument/2006/relationships/styles" Target="styles.xml"/><Relationship Id="rId12" Type="http://schemas.openxmlformats.org/officeDocument/2006/relationships/hyperlink" Target="https://fioco.ru/pisa-2015" TargetMode="External"/><Relationship Id="rId17" Type="http://schemas.openxmlformats.org/officeDocument/2006/relationships/hyperlink" Target="https://fioco.ru/pisa-2009" TargetMode="External"/><Relationship Id="rId25" Type="http://schemas.openxmlformats.org/officeDocument/2006/relationships/hyperlink" Target="https://fioco.ru/PISA-2012" TargetMode="External"/><Relationship Id="rId33" Type="http://schemas.openxmlformats.org/officeDocument/2006/relationships/image" Target="media/image6.jpeg"/><Relationship Id="rId38" Type="http://schemas.openxmlformats.org/officeDocument/2006/relationships/image" Target="media/image11.jpeg"/><Relationship Id="rId46" Type="http://schemas.openxmlformats.org/officeDocument/2006/relationships/image" Target="media/image19.jpeg"/><Relationship Id="rId59" Type="http://schemas.openxmlformats.org/officeDocument/2006/relationships/image" Target="media/image32.jpeg"/><Relationship Id="rId67" Type="http://schemas.openxmlformats.org/officeDocument/2006/relationships/image" Target="media/image40.gif"/><Relationship Id="rId103" Type="http://schemas.openxmlformats.org/officeDocument/2006/relationships/image" Target="media/image76.gif"/><Relationship Id="rId108" Type="http://schemas.openxmlformats.org/officeDocument/2006/relationships/hyperlink" Target="https://fioco.ru/pisa" TargetMode="External"/><Relationship Id="rId20" Type="http://schemas.openxmlformats.org/officeDocument/2006/relationships/hyperlink" Target="https://fioco.ru/pisa-2018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27.gif"/><Relationship Id="rId62" Type="http://schemas.openxmlformats.org/officeDocument/2006/relationships/image" Target="media/image35.gif"/><Relationship Id="rId70" Type="http://schemas.openxmlformats.org/officeDocument/2006/relationships/image" Target="media/image43.gif"/><Relationship Id="rId75" Type="http://schemas.openxmlformats.org/officeDocument/2006/relationships/image" Target="media/image48.gif"/><Relationship Id="rId83" Type="http://schemas.openxmlformats.org/officeDocument/2006/relationships/image" Target="media/image56.gif"/><Relationship Id="rId88" Type="http://schemas.openxmlformats.org/officeDocument/2006/relationships/image" Target="media/image61.gif"/><Relationship Id="rId91" Type="http://schemas.openxmlformats.org/officeDocument/2006/relationships/image" Target="media/image64.gif"/><Relationship Id="rId96" Type="http://schemas.openxmlformats.org/officeDocument/2006/relationships/image" Target="media/image6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ioco.ru/pisa-2003" TargetMode="External"/><Relationship Id="rId23" Type="http://schemas.openxmlformats.org/officeDocument/2006/relationships/hyperlink" Target="https://fioco.ru/pisa-2006" TargetMode="External"/><Relationship Id="rId28" Type="http://schemas.openxmlformats.org/officeDocument/2006/relationships/image" Target="media/image1.gif"/><Relationship Id="rId36" Type="http://schemas.openxmlformats.org/officeDocument/2006/relationships/image" Target="media/image9.gif"/><Relationship Id="rId49" Type="http://schemas.openxmlformats.org/officeDocument/2006/relationships/image" Target="media/image22.gif"/><Relationship Id="rId57" Type="http://schemas.openxmlformats.org/officeDocument/2006/relationships/image" Target="media/image30.gif"/><Relationship Id="rId106" Type="http://schemas.openxmlformats.org/officeDocument/2006/relationships/hyperlink" Target="http://www.oecd.org/pisa/" TargetMode="External"/><Relationship Id="rId10" Type="http://schemas.openxmlformats.org/officeDocument/2006/relationships/hyperlink" Target="https://fioco.ru/pisa-2009" TargetMode="External"/><Relationship Id="rId31" Type="http://schemas.openxmlformats.org/officeDocument/2006/relationships/image" Target="media/image4.jpeg"/><Relationship Id="rId44" Type="http://schemas.openxmlformats.org/officeDocument/2006/relationships/image" Target="media/image17.gif"/><Relationship Id="rId52" Type="http://schemas.openxmlformats.org/officeDocument/2006/relationships/image" Target="media/image25.gif"/><Relationship Id="rId60" Type="http://schemas.openxmlformats.org/officeDocument/2006/relationships/image" Target="media/image33.png"/><Relationship Id="rId65" Type="http://schemas.openxmlformats.org/officeDocument/2006/relationships/image" Target="media/image38.gif"/><Relationship Id="rId73" Type="http://schemas.openxmlformats.org/officeDocument/2006/relationships/image" Target="media/image46.jpeg"/><Relationship Id="rId78" Type="http://schemas.openxmlformats.org/officeDocument/2006/relationships/image" Target="media/image51.gif"/><Relationship Id="rId81" Type="http://schemas.openxmlformats.org/officeDocument/2006/relationships/image" Target="media/image54.jpeg"/><Relationship Id="rId86" Type="http://schemas.openxmlformats.org/officeDocument/2006/relationships/image" Target="media/image59.jpeg"/><Relationship Id="rId94" Type="http://schemas.openxmlformats.org/officeDocument/2006/relationships/image" Target="media/image67.gif"/><Relationship Id="rId99" Type="http://schemas.openxmlformats.org/officeDocument/2006/relationships/image" Target="media/image72.gif"/><Relationship Id="rId101" Type="http://schemas.openxmlformats.org/officeDocument/2006/relationships/image" Target="media/image74.gif"/><Relationship Id="rId4" Type="http://schemas.microsoft.com/office/2007/relationships/stylesWithEffects" Target="stylesWithEffects.xml"/><Relationship Id="rId9" Type="http://schemas.openxmlformats.org/officeDocument/2006/relationships/hyperlink" Target="https://fioco.ru/pisa-2006" TargetMode="External"/><Relationship Id="rId13" Type="http://schemas.openxmlformats.org/officeDocument/2006/relationships/hyperlink" Target="https://fioco.ru/pisa-2018" TargetMode="External"/><Relationship Id="rId18" Type="http://schemas.openxmlformats.org/officeDocument/2006/relationships/hyperlink" Target="https://fioco.ru/PISA-2012" TargetMode="External"/><Relationship Id="rId39" Type="http://schemas.openxmlformats.org/officeDocument/2006/relationships/image" Target="media/image12.jpeg"/><Relationship Id="rId109" Type="http://schemas.openxmlformats.org/officeDocument/2006/relationships/fontTable" Target="fontTable.xml"/><Relationship Id="rId34" Type="http://schemas.openxmlformats.org/officeDocument/2006/relationships/image" Target="media/image7.jpeg"/><Relationship Id="rId50" Type="http://schemas.openxmlformats.org/officeDocument/2006/relationships/image" Target="media/image23.gif"/><Relationship Id="rId55" Type="http://schemas.openxmlformats.org/officeDocument/2006/relationships/image" Target="media/image28.gif"/><Relationship Id="rId76" Type="http://schemas.openxmlformats.org/officeDocument/2006/relationships/image" Target="media/image49.gif"/><Relationship Id="rId97" Type="http://schemas.openxmlformats.org/officeDocument/2006/relationships/image" Target="media/image70.jpeg"/><Relationship Id="rId104" Type="http://schemas.openxmlformats.org/officeDocument/2006/relationships/image" Target="media/image77.gif"/><Relationship Id="rId7" Type="http://schemas.openxmlformats.org/officeDocument/2006/relationships/hyperlink" Target="https://fioco.ru/pisa-2000" TargetMode="External"/><Relationship Id="rId71" Type="http://schemas.openxmlformats.org/officeDocument/2006/relationships/image" Target="media/image44.gif"/><Relationship Id="rId92" Type="http://schemas.openxmlformats.org/officeDocument/2006/relationships/image" Target="media/image6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02BA-CCF6-408C-A573-D69AB6B0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Находкин</dc:creator>
  <cp:lastModifiedBy>Элана</cp:lastModifiedBy>
  <cp:revision>5</cp:revision>
  <dcterms:created xsi:type="dcterms:W3CDTF">2020-04-06T13:44:00Z</dcterms:created>
  <dcterms:modified xsi:type="dcterms:W3CDTF">2020-04-06T14:45:00Z</dcterms:modified>
</cp:coreProperties>
</file>