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5CE79" w14:textId="77777777" w:rsidR="000A5F82" w:rsidRPr="000A5F82" w:rsidRDefault="000A5F82" w:rsidP="000A5F82">
      <w:pPr>
        <w:shd w:val="clear" w:color="auto" w:fill="FFFFFF"/>
        <w:spacing w:line="345" w:lineRule="atLeast"/>
        <w:rPr>
          <w:rFonts w:ascii="Arial" w:eastAsia="Times New Roman" w:hAnsi="Arial" w:cs="Arial"/>
          <w:b/>
          <w:bCs/>
          <w:color w:val="1A0DAB"/>
          <w:sz w:val="27"/>
          <w:szCs w:val="27"/>
          <w:lang w:eastAsia="ru-RU"/>
        </w:rPr>
      </w:pPr>
      <w:r w:rsidRPr="000A5F82">
        <w:rPr>
          <w:rFonts w:ascii="Arial" w:eastAsia="Times New Roman" w:hAnsi="Arial" w:cs="Arial"/>
          <w:b/>
          <w:bCs/>
          <w:color w:val="1A0DAB"/>
          <w:sz w:val="27"/>
          <w:szCs w:val="27"/>
          <w:lang w:eastAsia="ru-RU"/>
        </w:rPr>
        <w:fldChar w:fldCharType="begin"/>
      </w:r>
      <w:r w:rsidRPr="000A5F82">
        <w:rPr>
          <w:rFonts w:ascii="Arial" w:eastAsia="Times New Roman" w:hAnsi="Arial" w:cs="Arial"/>
          <w:b/>
          <w:bCs/>
          <w:color w:val="1A0DAB"/>
          <w:sz w:val="27"/>
          <w:szCs w:val="27"/>
          <w:lang w:eastAsia="ru-RU"/>
        </w:rPr>
        <w:instrText xml:space="preserve"> HYPERLINK "https://www.consultant.ru/document/cons_doc_LAW_140174/" </w:instrText>
      </w:r>
      <w:r w:rsidRPr="000A5F82">
        <w:rPr>
          <w:rFonts w:ascii="Arial" w:eastAsia="Times New Roman" w:hAnsi="Arial" w:cs="Arial"/>
          <w:b/>
          <w:bCs/>
          <w:color w:val="1A0DAB"/>
          <w:sz w:val="27"/>
          <w:szCs w:val="27"/>
          <w:lang w:eastAsia="ru-RU"/>
        </w:rPr>
        <w:fldChar w:fldCharType="separate"/>
      </w:r>
      <w:bookmarkStart w:id="0" w:name="_GoBack"/>
      <w:r w:rsidRPr="000A5F82">
        <w:rPr>
          <w:rFonts w:ascii="Arial" w:eastAsia="Times New Roman" w:hAnsi="Arial" w:cs="Arial"/>
          <w:b/>
          <w:bCs/>
          <w:color w:val="1A0DAB"/>
          <w:sz w:val="27"/>
          <w:szCs w:val="27"/>
          <w:lang w:eastAsia="ru-RU"/>
        </w:rPr>
        <w:t>Федеральный закон от 29.12.2012 N 273-ФЗ (ред. от 04.08.2023)</w:t>
      </w:r>
      <w:bookmarkEnd w:id="0"/>
      <w:r w:rsidRPr="000A5F82">
        <w:rPr>
          <w:rFonts w:ascii="Arial" w:eastAsia="Times New Roman" w:hAnsi="Arial" w:cs="Arial"/>
          <w:b/>
          <w:bCs/>
          <w:color w:val="1A0DAB"/>
          <w:sz w:val="27"/>
          <w:szCs w:val="27"/>
          <w:lang w:eastAsia="ru-RU"/>
        </w:rPr>
        <w:t xml:space="preserve"> "Об образовании в Российской Федерации" (с изм. и доп., вступ. в силу с 01.09.2023)</w:t>
      </w:r>
      <w:r w:rsidRPr="000A5F82">
        <w:rPr>
          <w:rFonts w:ascii="Arial" w:eastAsia="Times New Roman" w:hAnsi="Arial" w:cs="Arial"/>
          <w:b/>
          <w:bCs/>
          <w:color w:val="1A0DAB"/>
          <w:sz w:val="27"/>
          <w:szCs w:val="27"/>
          <w:lang w:eastAsia="ru-RU"/>
        </w:rPr>
        <w:fldChar w:fldCharType="end"/>
      </w:r>
    </w:p>
    <w:p w14:paraId="300EBC25" w14:textId="77777777" w:rsidR="000A5F82" w:rsidRPr="000A5F82" w:rsidRDefault="000A5F82" w:rsidP="000A5F82">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0A5F82">
        <w:rPr>
          <w:rFonts w:ascii="Arial" w:eastAsia="Times New Roman" w:hAnsi="Arial" w:cs="Arial"/>
          <w:b/>
          <w:bCs/>
          <w:color w:val="000000"/>
          <w:kern w:val="36"/>
          <w:sz w:val="30"/>
          <w:szCs w:val="30"/>
          <w:lang w:eastAsia="ru-RU"/>
        </w:rPr>
        <w:t>Статья 84. Особенности реализации образовательных программ в области физической культуры и спорта</w:t>
      </w:r>
    </w:p>
    <w:p w14:paraId="4054A1A8"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14:paraId="09CA93CC"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1 в ред. Федерального </w:t>
      </w:r>
      <w:hyperlink r:id="rId4" w:anchor="dst100171"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3B94A82A"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5"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51042FCB"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2. В области физической культуры и спорта реализуются следующие образовательные программы:</w:t>
      </w:r>
    </w:p>
    <w:p w14:paraId="28AA651A"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14:paraId="2BF54E91"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(в ред. Федерального </w:t>
      </w:r>
      <w:hyperlink r:id="rId6" w:anchor="dst100173"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7CD3EC62"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7"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69207864"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2) профессиональные образовательные программы в области физической культуры и спорта;</w:t>
      </w:r>
    </w:p>
    <w:p w14:paraId="1DB779DC"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 дополнительные общеобразовательные программы в области физической культуры и спорта.</w:t>
      </w:r>
    </w:p>
    <w:p w14:paraId="22CAA51F"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 Дополнительные общеобразовательные программы в области физической культуры и спорта включают в себя:</w:t>
      </w:r>
    </w:p>
    <w:p w14:paraId="532D5294"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w:t>
      </w:r>
      <w:r w:rsidRPr="000A5F82">
        <w:rPr>
          <w:rFonts w:ascii="Times New Roman" w:eastAsia="Times New Roman" w:hAnsi="Times New Roman" w:cs="Times New Roman"/>
          <w:color w:val="000000"/>
          <w:sz w:val="30"/>
          <w:szCs w:val="30"/>
          <w:lang w:eastAsia="ru-RU"/>
        </w:rPr>
        <w:lastRenderedPageBreak/>
        <w:t>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0CC5DA13"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(п. 1 в ред. Федерального </w:t>
      </w:r>
      <w:hyperlink r:id="rId8" w:anchor="dst100174"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1D4BCA5E"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9"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7F9F4C37" w14:textId="77777777" w:rsidR="000A5F82" w:rsidRPr="000A5F82" w:rsidRDefault="000A5F82" w:rsidP="000A5F82">
      <w:pPr>
        <w:shd w:val="clear" w:color="auto" w:fill="F4F3F8"/>
        <w:spacing w:after="0" w:line="330" w:lineRule="atLeast"/>
        <w:rPr>
          <w:rFonts w:ascii="Times New Roman" w:eastAsia="Times New Roman" w:hAnsi="Times New Roman" w:cs="Times New Roman"/>
          <w:color w:val="392C69"/>
          <w:sz w:val="28"/>
          <w:szCs w:val="28"/>
          <w:lang w:eastAsia="ru-RU"/>
        </w:rPr>
      </w:pPr>
      <w:r w:rsidRPr="000A5F82">
        <w:rPr>
          <w:rFonts w:ascii="Times New Roman" w:eastAsia="Times New Roman" w:hAnsi="Times New Roman" w:cs="Times New Roman"/>
          <w:color w:val="392C69"/>
          <w:sz w:val="28"/>
          <w:szCs w:val="28"/>
          <w:lang w:eastAsia="ru-RU"/>
        </w:rPr>
        <w:t>КонсультантПлюс: примечание.</w:t>
      </w:r>
    </w:p>
    <w:p w14:paraId="1D3BD28B" w14:textId="77777777" w:rsidR="000A5F82" w:rsidRPr="000A5F82" w:rsidRDefault="000A5F82" w:rsidP="000A5F82">
      <w:pPr>
        <w:shd w:val="clear" w:color="auto" w:fill="F4F3F8"/>
        <w:spacing w:after="0" w:line="330" w:lineRule="atLeast"/>
        <w:rPr>
          <w:rFonts w:ascii="Times New Roman" w:eastAsia="Times New Roman" w:hAnsi="Times New Roman" w:cs="Times New Roman"/>
          <w:color w:val="392C69"/>
          <w:sz w:val="28"/>
          <w:szCs w:val="28"/>
          <w:lang w:eastAsia="ru-RU"/>
        </w:rPr>
      </w:pPr>
      <w:r w:rsidRPr="000A5F82">
        <w:rPr>
          <w:rFonts w:ascii="Times New Roman" w:eastAsia="Times New Roman" w:hAnsi="Times New Roman" w:cs="Times New Roman"/>
          <w:color w:val="392C69"/>
          <w:sz w:val="28"/>
          <w:szCs w:val="28"/>
          <w:lang w:eastAsia="ru-RU"/>
        </w:rPr>
        <w:t>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10" w:anchor="dst100197" w:history="1">
        <w:r w:rsidRPr="000A5F82">
          <w:rPr>
            <w:rFonts w:ascii="Times New Roman" w:eastAsia="Times New Roman" w:hAnsi="Times New Roman" w:cs="Times New Roman"/>
            <w:color w:val="0000FF"/>
            <w:sz w:val="28"/>
            <w:szCs w:val="28"/>
            <w:lang w:eastAsia="ru-RU"/>
          </w:rPr>
          <w:t>N 127-ФЗ</w:t>
        </w:r>
      </w:hyperlink>
      <w:r w:rsidRPr="000A5F82">
        <w:rPr>
          <w:rFonts w:ascii="Times New Roman" w:eastAsia="Times New Roman" w:hAnsi="Times New Roman" w:cs="Times New Roman"/>
          <w:color w:val="392C69"/>
          <w:sz w:val="28"/>
          <w:szCs w:val="28"/>
          <w:lang w:eastAsia="ru-RU"/>
        </w:rPr>
        <w:t>).</w:t>
      </w:r>
    </w:p>
    <w:p w14:paraId="1B08DC04"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3DED3DCD"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(п. 2 в ред. Федерального </w:t>
      </w:r>
      <w:hyperlink r:id="rId11" w:anchor="dst100176"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5168ABBA"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12"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3790D8A3"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14:paraId="4AD3A56E"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3.1 введена Федеральным </w:t>
      </w:r>
      <w:hyperlink r:id="rId13" w:anchor="dst100177" w:history="1">
        <w:r w:rsidRPr="000A5F82">
          <w:rPr>
            <w:rFonts w:ascii="Times New Roman" w:eastAsia="Times New Roman" w:hAnsi="Times New Roman" w:cs="Times New Roman"/>
            <w:color w:val="1A0DAB"/>
            <w:sz w:val="28"/>
            <w:szCs w:val="28"/>
            <w:lang w:eastAsia="ru-RU"/>
          </w:rPr>
          <w:t>законом</w:t>
        </w:r>
      </w:hyperlink>
      <w:r w:rsidRPr="000A5F82">
        <w:rPr>
          <w:rFonts w:ascii="Times New Roman" w:eastAsia="Times New Roman" w:hAnsi="Times New Roman" w:cs="Times New Roman"/>
          <w:color w:val="828282"/>
          <w:sz w:val="28"/>
          <w:szCs w:val="28"/>
          <w:lang w:eastAsia="ru-RU"/>
        </w:rPr>
        <w:t> от 30.04.2021 N 127-ФЗ)</w:t>
      </w:r>
    </w:p>
    <w:p w14:paraId="347E39FD"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69836E42"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lastRenderedPageBreak/>
        <w:t>(часть 3.2 введена Федеральным </w:t>
      </w:r>
      <w:hyperlink r:id="rId14" w:anchor="dst100179" w:history="1">
        <w:r w:rsidRPr="000A5F82">
          <w:rPr>
            <w:rFonts w:ascii="Times New Roman" w:eastAsia="Times New Roman" w:hAnsi="Times New Roman" w:cs="Times New Roman"/>
            <w:color w:val="1A0DAB"/>
            <w:sz w:val="28"/>
            <w:szCs w:val="28"/>
            <w:lang w:eastAsia="ru-RU"/>
          </w:rPr>
          <w:t>законом</w:t>
        </w:r>
      </w:hyperlink>
      <w:r w:rsidRPr="000A5F82">
        <w:rPr>
          <w:rFonts w:ascii="Times New Roman" w:eastAsia="Times New Roman" w:hAnsi="Times New Roman" w:cs="Times New Roman"/>
          <w:color w:val="828282"/>
          <w:sz w:val="28"/>
          <w:szCs w:val="28"/>
          <w:lang w:eastAsia="ru-RU"/>
        </w:rPr>
        <w:t> от 30.04.2021 N 127-ФЗ)</w:t>
      </w:r>
    </w:p>
    <w:p w14:paraId="7229C186"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46F232EE"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3.3 введена Федеральным </w:t>
      </w:r>
      <w:hyperlink r:id="rId15" w:anchor="dst100180" w:history="1">
        <w:r w:rsidRPr="000A5F82">
          <w:rPr>
            <w:rFonts w:ascii="Times New Roman" w:eastAsia="Times New Roman" w:hAnsi="Times New Roman" w:cs="Times New Roman"/>
            <w:color w:val="1A0DAB"/>
            <w:sz w:val="28"/>
            <w:szCs w:val="28"/>
            <w:lang w:eastAsia="ru-RU"/>
          </w:rPr>
          <w:t>законом</w:t>
        </w:r>
      </w:hyperlink>
      <w:r w:rsidRPr="000A5F82">
        <w:rPr>
          <w:rFonts w:ascii="Times New Roman" w:eastAsia="Times New Roman" w:hAnsi="Times New Roman" w:cs="Times New Roman"/>
          <w:color w:val="828282"/>
          <w:sz w:val="28"/>
          <w:szCs w:val="28"/>
          <w:lang w:eastAsia="ru-RU"/>
        </w:rPr>
        <w:t> от 30.04.2021 N 127-ФЗ)</w:t>
      </w:r>
    </w:p>
    <w:p w14:paraId="5498BB09"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w:t>
      </w:r>
      <w:proofErr w:type="spellStart"/>
      <w:r w:rsidRPr="000A5F82">
        <w:rPr>
          <w:rFonts w:ascii="Times New Roman" w:eastAsia="Times New Roman" w:hAnsi="Times New Roman" w:cs="Times New Roman"/>
          <w:color w:val="000000"/>
          <w:sz w:val="30"/>
          <w:szCs w:val="30"/>
          <w:lang w:eastAsia="ru-RU"/>
        </w:rPr>
        <w:t>сурдлимпийский</w:t>
      </w:r>
      <w:proofErr w:type="spellEnd"/>
      <w:r w:rsidRPr="000A5F82">
        <w:rPr>
          <w:rFonts w:ascii="Times New Roman" w:eastAsia="Times New Roman" w:hAnsi="Times New Roman" w:cs="Times New Roman"/>
          <w:color w:val="000000"/>
          <w:sz w:val="30"/>
          <w:szCs w:val="30"/>
          <w:lang w:eastAsia="ru-RU"/>
        </w:rPr>
        <w:t>" или образованные на их основе слова и словосочетания в </w:t>
      </w:r>
      <w:hyperlink r:id="rId16" w:history="1">
        <w:r w:rsidRPr="000A5F82">
          <w:rPr>
            <w:rFonts w:ascii="Times New Roman" w:eastAsia="Times New Roman" w:hAnsi="Times New Roman" w:cs="Times New Roman"/>
            <w:color w:val="1A0DAB"/>
            <w:sz w:val="30"/>
            <w:szCs w:val="30"/>
            <w:u w:val="single"/>
            <w:lang w:eastAsia="ru-RU"/>
          </w:rPr>
          <w:t>порядке</w:t>
        </w:r>
      </w:hyperlink>
      <w:r w:rsidRPr="000A5F82">
        <w:rPr>
          <w:rFonts w:ascii="Times New Roman" w:eastAsia="Times New Roman" w:hAnsi="Times New Roman" w:cs="Times New Roman"/>
          <w:color w:val="000000"/>
          <w:sz w:val="30"/>
          <w:szCs w:val="30"/>
          <w:lang w:eastAsia="ru-RU"/>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w:t>
      </w:r>
      <w:proofErr w:type="spellStart"/>
      <w:r w:rsidRPr="000A5F82">
        <w:rPr>
          <w:rFonts w:ascii="Times New Roman" w:eastAsia="Times New Roman" w:hAnsi="Times New Roman" w:cs="Times New Roman"/>
          <w:color w:val="000000"/>
          <w:sz w:val="30"/>
          <w:szCs w:val="30"/>
          <w:lang w:eastAsia="ru-RU"/>
        </w:rPr>
        <w:t>Сурдлимпийским</w:t>
      </w:r>
      <w:proofErr w:type="spellEnd"/>
      <w:r w:rsidRPr="000A5F82">
        <w:rPr>
          <w:rFonts w:ascii="Times New Roman" w:eastAsia="Times New Roman" w:hAnsi="Times New Roman" w:cs="Times New Roman"/>
          <w:color w:val="000000"/>
          <w:sz w:val="30"/>
          <w:szCs w:val="30"/>
          <w:lang w:eastAsia="ru-RU"/>
        </w:rPr>
        <w:t xml:space="preserve"> комитетом России, если иное не установлено федеральными законами.</w:t>
      </w:r>
    </w:p>
    <w:p w14:paraId="024C3BAA"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3.4 введена Федеральным </w:t>
      </w:r>
      <w:hyperlink r:id="rId17" w:anchor="dst100181" w:history="1">
        <w:r w:rsidRPr="000A5F82">
          <w:rPr>
            <w:rFonts w:ascii="Times New Roman" w:eastAsia="Times New Roman" w:hAnsi="Times New Roman" w:cs="Times New Roman"/>
            <w:color w:val="1A0DAB"/>
            <w:sz w:val="28"/>
            <w:szCs w:val="28"/>
            <w:lang w:eastAsia="ru-RU"/>
          </w:rPr>
          <w:t>законом</w:t>
        </w:r>
      </w:hyperlink>
      <w:r w:rsidRPr="000A5F82">
        <w:rPr>
          <w:rFonts w:ascii="Times New Roman" w:eastAsia="Times New Roman" w:hAnsi="Times New Roman" w:cs="Times New Roman"/>
          <w:color w:val="828282"/>
          <w:sz w:val="28"/>
          <w:szCs w:val="28"/>
          <w:lang w:eastAsia="ru-RU"/>
        </w:rPr>
        <w:t> от 30.04.2021 N 127-ФЗ)</w:t>
      </w:r>
    </w:p>
    <w:p w14:paraId="419991BE"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14:paraId="3B790D94"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3.5 введена Федеральным </w:t>
      </w:r>
      <w:hyperlink r:id="rId18" w:anchor="dst100182" w:history="1">
        <w:r w:rsidRPr="000A5F82">
          <w:rPr>
            <w:rFonts w:ascii="Times New Roman" w:eastAsia="Times New Roman" w:hAnsi="Times New Roman" w:cs="Times New Roman"/>
            <w:color w:val="1A0DAB"/>
            <w:sz w:val="28"/>
            <w:szCs w:val="28"/>
            <w:lang w:eastAsia="ru-RU"/>
          </w:rPr>
          <w:t>законом</w:t>
        </w:r>
      </w:hyperlink>
      <w:r w:rsidRPr="000A5F82">
        <w:rPr>
          <w:rFonts w:ascii="Times New Roman" w:eastAsia="Times New Roman" w:hAnsi="Times New Roman" w:cs="Times New Roman"/>
          <w:color w:val="828282"/>
          <w:sz w:val="28"/>
          <w:szCs w:val="28"/>
          <w:lang w:eastAsia="ru-RU"/>
        </w:rPr>
        <w:t> от 30.04.2021 N 127-ФЗ)</w:t>
      </w:r>
    </w:p>
    <w:p w14:paraId="2E0AB24B"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4. Примерные дополнительные образовательные </w:t>
      </w:r>
      <w:hyperlink r:id="rId19" w:anchor="dst100004" w:history="1">
        <w:r w:rsidRPr="000A5F82">
          <w:rPr>
            <w:rFonts w:ascii="Times New Roman" w:eastAsia="Times New Roman" w:hAnsi="Times New Roman" w:cs="Times New Roman"/>
            <w:color w:val="1A0DAB"/>
            <w:sz w:val="30"/>
            <w:szCs w:val="30"/>
            <w:u w:val="single"/>
            <w:lang w:eastAsia="ru-RU"/>
          </w:rPr>
          <w:t>программы</w:t>
        </w:r>
      </w:hyperlink>
      <w:r w:rsidRPr="000A5F82">
        <w:rPr>
          <w:rFonts w:ascii="Times New Roman" w:eastAsia="Times New Roman" w:hAnsi="Times New Roman" w:cs="Times New Roman"/>
          <w:color w:val="000000"/>
          <w:sz w:val="30"/>
          <w:szCs w:val="30"/>
          <w:lang w:eastAsia="ru-RU"/>
        </w:rPr>
        <w:t>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20" w:history="1">
        <w:r w:rsidRPr="000A5F82">
          <w:rPr>
            <w:rFonts w:ascii="Times New Roman" w:eastAsia="Times New Roman" w:hAnsi="Times New Roman" w:cs="Times New Roman"/>
            <w:color w:val="1A0DAB"/>
            <w:sz w:val="30"/>
            <w:szCs w:val="30"/>
            <w:u w:val="single"/>
            <w:lang w:eastAsia="ru-RU"/>
          </w:rPr>
          <w:t>стандартов</w:t>
        </w:r>
      </w:hyperlink>
      <w:r w:rsidRPr="000A5F82">
        <w:rPr>
          <w:rFonts w:ascii="Times New Roman" w:eastAsia="Times New Roman" w:hAnsi="Times New Roman" w:cs="Times New Roman"/>
          <w:color w:val="000000"/>
          <w:sz w:val="30"/>
          <w:szCs w:val="30"/>
          <w:lang w:eastAsia="ru-RU"/>
        </w:rPr>
        <w:t xml:space="preserve"> спортивной подготовки (при их </w:t>
      </w:r>
      <w:r w:rsidRPr="000A5F82">
        <w:rPr>
          <w:rFonts w:ascii="Times New Roman" w:eastAsia="Times New Roman" w:hAnsi="Times New Roman" w:cs="Times New Roman"/>
          <w:color w:val="000000"/>
          <w:sz w:val="30"/>
          <w:szCs w:val="30"/>
          <w:lang w:eastAsia="ru-RU"/>
        </w:rPr>
        <w:lastRenderedPageBreak/>
        <w:t>наличии). </w:t>
      </w:r>
      <w:hyperlink r:id="rId21" w:anchor="dst100011" w:history="1">
        <w:r w:rsidRPr="000A5F82">
          <w:rPr>
            <w:rFonts w:ascii="Times New Roman" w:eastAsia="Times New Roman" w:hAnsi="Times New Roman" w:cs="Times New Roman"/>
            <w:color w:val="1A0DAB"/>
            <w:sz w:val="30"/>
            <w:szCs w:val="30"/>
            <w:u w:val="single"/>
            <w:lang w:eastAsia="ru-RU"/>
          </w:rPr>
          <w:t>Порядок</w:t>
        </w:r>
      </w:hyperlink>
      <w:r w:rsidRPr="000A5F82">
        <w:rPr>
          <w:rFonts w:ascii="Times New Roman" w:eastAsia="Times New Roman" w:hAnsi="Times New Roman" w:cs="Times New Roman"/>
          <w:color w:val="000000"/>
          <w:sz w:val="30"/>
          <w:szCs w:val="30"/>
          <w:lang w:eastAsia="ru-RU"/>
        </w:rPr>
        <w:t>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B66C4AE"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(в ред. Федеральных законов от 30.04.2021 </w:t>
      </w:r>
      <w:hyperlink r:id="rId22" w:anchor="dst100183" w:history="1">
        <w:r w:rsidRPr="000A5F82">
          <w:rPr>
            <w:rFonts w:ascii="Times New Roman" w:eastAsia="Times New Roman" w:hAnsi="Times New Roman" w:cs="Times New Roman"/>
            <w:color w:val="1A0DAB"/>
            <w:sz w:val="28"/>
            <w:szCs w:val="28"/>
            <w:lang w:eastAsia="ru-RU"/>
          </w:rPr>
          <w:t>N 127-ФЗ</w:t>
        </w:r>
      </w:hyperlink>
      <w:r w:rsidRPr="000A5F82">
        <w:rPr>
          <w:rFonts w:ascii="Times New Roman" w:eastAsia="Times New Roman" w:hAnsi="Times New Roman" w:cs="Times New Roman"/>
          <w:color w:val="828282"/>
          <w:sz w:val="28"/>
          <w:szCs w:val="28"/>
          <w:lang w:eastAsia="ru-RU"/>
        </w:rPr>
        <w:t>, от 28.12.2022 </w:t>
      </w:r>
      <w:hyperlink r:id="rId23" w:anchor="dst100012" w:history="1">
        <w:r w:rsidRPr="000A5F82">
          <w:rPr>
            <w:rFonts w:ascii="Times New Roman" w:eastAsia="Times New Roman" w:hAnsi="Times New Roman" w:cs="Times New Roman"/>
            <w:color w:val="1A0DAB"/>
            <w:sz w:val="28"/>
            <w:szCs w:val="28"/>
            <w:lang w:eastAsia="ru-RU"/>
          </w:rPr>
          <w:t>N 568-ФЗ</w:t>
        </w:r>
      </w:hyperlink>
      <w:r w:rsidRPr="000A5F82">
        <w:rPr>
          <w:rFonts w:ascii="Times New Roman" w:eastAsia="Times New Roman" w:hAnsi="Times New Roman" w:cs="Times New Roman"/>
          <w:color w:val="828282"/>
          <w:sz w:val="28"/>
          <w:szCs w:val="28"/>
          <w:lang w:eastAsia="ru-RU"/>
        </w:rPr>
        <w:t>)</w:t>
      </w:r>
    </w:p>
    <w:p w14:paraId="60943474"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24"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30AD400D"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5" w:anchor="dst100010" w:history="1">
        <w:r w:rsidRPr="000A5F82">
          <w:rPr>
            <w:rFonts w:ascii="Times New Roman" w:eastAsia="Times New Roman" w:hAnsi="Times New Roman" w:cs="Times New Roman"/>
            <w:color w:val="1A0DAB"/>
            <w:sz w:val="30"/>
            <w:szCs w:val="30"/>
            <w:u w:val="single"/>
            <w:lang w:eastAsia="ru-RU"/>
          </w:rPr>
          <w:t>порядке</w:t>
        </w:r>
      </w:hyperlink>
      <w:r w:rsidRPr="000A5F82">
        <w:rPr>
          <w:rFonts w:ascii="Times New Roman" w:eastAsia="Times New Roman" w:hAnsi="Times New Roman" w:cs="Times New Roman"/>
          <w:color w:val="000000"/>
          <w:sz w:val="30"/>
          <w:szCs w:val="3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17EFA82"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(в ред. Федеральных законов от 26.07.2019 </w:t>
      </w:r>
      <w:hyperlink r:id="rId26" w:anchor="dst100126" w:history="1">
        <w:r w:rsidRPr="000A5F82">
          <w:rPr>
            <w:rFonts w:ascii="Times New Roman" w:eastAsia="Times New Roman" w:hAnsi="Times New Roman" w:cs="Times New Roman"/>
            <w:color w:val="1A0DAB"/>
            <w:sz w:val="28"/>
            <w:szCs w:val="28"/>
            <w:lang w:eastAsia="ru-RU"/>
          </w:rPr>
          <w:t>N 232-ФЗ</w:t>
        </w:r>
      </w:hyperlink>
      <w:r w:rsidRPr="000A5F82">
        <w:rPr>
          <w:rFonts w:ascii="Times New Roman" w:eastAsia="Times New Roman" w:hAnsi="Times New Roman" w:cs="Times New Roman"/>
          <w:color w:val="828282"/>
          <w:sz w:val="28"/>
          <w:szCs w:val="28"/>
          <w:lang w:eastAsia="ru-RU"/>
        </w:rPr>
        <w:t>, от 30.04.2021 </w:t>
      </w:r>
      <w:hyperlink r:id="rId27" w:anchor="dst100185" w:history="1">
        <w:r w:rsidRPr="000A5F82">
          <w:rPr>
            <w:rFonts w:ascii="Times New Roman" w:eastAsia="Times New Roman" w:hAnsi="Times New Roman" w:cs="Times New Roman"/>
            <w:color w:val="1A0DAB"/>
            <w:sz w:val="28"/>
            <w:szCs w:val="28"/>
            <w:lang w:eastAsia="ru-RU"/>
          </w:rPr>
          <w:t>N 127-ФЗ</w:t>
        </w:r>
      </w:hyperlink>
      <w:r w:rsidRPr="000A5F82">
        <w:rPr>
          <w:rFonts w:ascii="Times New Roman" w:eastAsia="Times New Roman" w:hAnsi="Times New Roman" w:cs="Times New Roman"/>
          <w:color w:val="828282"/>
          <w:sz w:val="28"/>
          <w:szCs w:val="28"/>
          <w:lang w:eastAsia="ru-RU"/>
        </w:rPr>
        <w:t>)</w:t>
      </w:r>
    </w:p>
    <w:p w14:paraId="7F5D0126"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28"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2E020A4A"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1F518516"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6 в ред. Федерального </w:t>
      </w:r>
      <w:hyperlink r:id="rId29" w:anchor="dst100186"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156B6C6B"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lastRenderedPageBreak/>
        <w:t>(см. текст в предыдущей </w:t>
      </w:r>
      <w:hyperlink r:id="rId30"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552B0D07"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14:paraId="6F9F9C4F"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7 в ред. Федерального </w:t>
      </w:r>
      <w:hyperlink r:id="rId31" w:anchor="dst100188"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593C6993"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32"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7DAB1560"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8. Для обеспечения непрерывности освоения обучающимися образовательных программ, указанных в </w:t>
      </w:r>
      <w:hyperlink r:id="rId33" w:anchor="dst709" w:history="1">
        <w:r w:rsidRPr="000A5F82">
          <w:rPr>
            <w:rFonts w:ascii="Times New Roman" w:eastAsia="Times New Roman" w:hAnsi="Times New Roman" w:cs="Times New Roman"/>
            <w:color w:val="1A0DAB"/>
            <w:sz w:val="30"/>
            <w:szCs w:val="30"/>
            <w:u w:val="single"/>
            <w:lang w:eastAsia="ru-RU"/>
          </w:rPr>
          <w:t>части 7</w:t>
        </w:r>
      </w:hyperlink>
      <w:r w:rsidRPr="000A5F82">
        <w:rPr>
          <w:rFonts w:ascii="Times New Roman" w:eastAsia="Times New Roman" w:hAnsi="Times New Roman" w:cs="Times New Roman"/>
          <w:color w:val="000000"/>
          <w:sz w:val="30"/>
          <w:szCs w:val="30"/>
          <w:lang w:eastAsia="ru-RU"/>
        </w:rPr>
        <w:t>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14:paraId="275FF013"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8 в ред. Федерального </w:t>
      </w:r>
      <w:hyperlink r:id="rId34" w:anchor="dst100189"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2689C778"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(см. текст в предыдущей </w:t>
      </w:r>
      <w:hyperlink r:id="rId35"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0EB613C6" w14:textId="77777777" w:rsidR="000A5F82" w:rsidRPr="000A5F82" w:rsidRDefault="000A5F82" w:rsidP="000A5F82">
      <w:pPr>
        <w:shd w:val="clear" w:color="auto" w:fill="FFFFFF"/>
        <w:spacing w:after="0" w:line="360" w:lineRule="atLeast"/>
        <w:rPr>
          <w:rFonts w:ascii="Times New Roman" w:eastAsia="Times New Roman" w:hAnsi="Times New Roman" w:cs="Times New Roman"/>
          <w:color w:val="000000"/>
          <w:sz w:val="30"/>
          <w:szCs w:val="30"/>
          <w:lang w:eastAsia="ru-RU"/>
        </w:rPr>
      </w:pPr>
      <w:r w:rsidRPr="000A5F82">
        <w:rPr>
          <w:rFonts w:ascii="Times New Roman" w:eastAsia="Times New Roman" w:hAnsi="Times New Roman" w:cs="Times New Roman"/>
          <w:color w:val="000000"/>
          <w:sz w:val="30"/>
          <w:szCs w:val="30"/>
          <w:lang w:eastAsia="ru-RU"/>
        </w:rPr>
        <w:t>9. </w:t>
      </w:r>
      <w:hyperlink r:id="rId36" w:anchor="dst100014" w:history="1">
        <w:r w:rsidRPr="000A5F82">
          <w:rPr>
            <w:rFonts w:ascii="Times New Roman" w:eastAsia="Times New Roman" w:hAnsi="Times New Roman" w:cs="Times New Roman"/>
            <w:color w:val="1A0DAB"/>
            <w:sz w:val="30"/>
            <w:szCs w:val="30"/>
            <w:u w:val="single"/>
            <w:lang w:eastAsia="ru-RU"/>
          </w:rPr>
          <w:t>Особенности</w:t>
        </w:r>
      </w:hyperlink>
      <w:r w:rsidRPr="000A5F82">
        <w:rPr>
          <w:rFonts w:ascii="Times New Roman" w:eastAsia="Times New Roman" w:hAnsi="Times New Roman" w:cs="Times New Roman"/>
          <w:color w:val="000000"/>
          <w:sz w:val="30"/>
          <w:szCs w:val="30"/>
          <w:lang w:eastAsia="ru-RU"/>
        </w:rPr>
        <w:t>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A2149D9"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t>(часть 9 в ред. Федерального </w:t>
      </w:r>
      <w:hyperlink r:id="rId37" w:anchor="dst100190" w:history="1">
        <w:r w:rsidRPr="000A5F82">
          <w:rPr>
            <w:rFonts w:ascii="Times New Roman" w:eastAsia="Times New Roman" w:hAnsi="Times New Roman" w:cs="Times New Roman"/>
            <w:color w:val="1A0DAB"/>
            <w:sz w:val="28"/>
            <w:szCs w:val="28"/>
            <w:lang w:eastAsia="ru-RU"/>
          </w:rPr>
          <w:t>закона</w:t>
        </w:r>
      </w:hyperlink>
      <w:r w:rsidRPr="000A5F82">
        <w:rPr>
          <w:rFonts w:ascii="Times New Roman" w:eastAsia="Times New Roman" w:hAnsi="Times New Roman" w:cs="Times New Roman"/>
          <w:color w:val="828282"/>
          <w:sz w:val="28"/>
          <w:szCs w:val="28"/>
          <w:lang w:eastAsia="ru-RU"/>
        </w:rPr>
        <w:t> от 30.04.2021 N 127-ФЗ)</w:t>
      </w:r>
    </w:p>
    <w:p w14:paraId="6A1B0F80" w14:textId="77777777" w:rsidR="000A5F82" w:rsidRPr="000A5F82" w:rsidRDefault="000A5F82" w:rsidP="000A5F8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A5F82">
        <w:rPr>
          <w:rFonts w:ascii="Times New Roman" w:eastAsia="Times New Roman" w:hAnsi="Times New Roman" w:cs="Times New Roman"/>
          <w:color w:val="828282"/>
          <w:sz w:val="28"/>
          <w:szCs w:val="28"/>
          <w:lang w:eastAsia="ru-RU"/>
        </w:rPr>
        <w:lastRenderedPageBreak/>
        <w:t>(см. текст в предыдущей </w:t>
      </w:r>
      <w:hyperlink r:id="rId38" w:history="1">
        <w:r w:rsidRPr="000A5F82">
          <w:rPr>
            <w:rFonts w:ascii="Times New Roman" w:eastAsia="Times New Roman" w:hAnsi="Times New Roman" w:cs="Times New Roman"/>
            <w:color w:val="1A0DAB"/>
            <w:sz w:val="28"/>
            <w:szCs w:val="28"/>
            <w:lang w:eastAsia="ru-RU"/>
          </w:rPr>
          <w:t>редакции</w:t>
        </w:r>
      </w:hyperlink>
      <w:r w:rsidRPr="000A5F82">
        <w:rPr>
          <w:rFonts w:ascii="Times New Roman" w:eastAsia="Times New Roman" w:hAnsi="Times New Roman" w:cs="Times New Roman"/>
          <w:color w:val="828282"/>
          <w:sz w:val="28"/>
          <w:szCs w:val="28"/>
          <w:lang w:eastAsia="ru-RU"/>
        </w:rPr>
        <w:t>)</w:t>
      </w:r>
    </w:p>
    <w:p w14:paraId="7D06A917" w14:textId="77777777" w:rsidR="00FE1237" w:rsidRDefault="00FE1237"/>
    <w:sectPr w:rsidR="00FE1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88"/>
    <w:rsid w:val="000A5F82"/>
    <w:rsid w:val="00910E88"/>
    <w:rsid w:val="00FE1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28B48-30B5-4DD3-9C6F-749CE826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43420">
      <w:bodyDiv w:val="1"/>
      <w:marLeft w:val="0"/>
      <w:marRight w:val="0"/>
      <w:marTop w:val="0"/>
      <w:marBottom w:val="0"/>
      <w:divBdr>
        <w:top w:val="none" w:sz="0" w:space="0" w:color="auto"/>
        <w:left w:val="none" w:sz="0" w:space="0" w:color="auto"/>
        <w:bottom w:val="none" w:sz="0" w:space="0" w:color="auto"/>
        <w:right w:val="none" w:sz="0" w:space="0" w:color="auto"/>
      </w:divBdr>
      <w:divsChild>
        <w:div w:id="565532593">
          <w:marLeft w:val="0"/>
          <w:marRight w:val="0"/>
          <w:marTop w:val="0"/>
          <w:marBottom w:val="600"/>
          <w:divBdr>
            <w:top w:val="none" w:sz="0" w:space="0" w:color="auto"/>
            <w:left w:val="none" w:sz="0" w:space="0" w:color="auto"/>
            <w:bottom w:val="none" w:sz="0" w:space="0" w:color="auto"/>
            <w:right w:val="none" w:sz="0" w:space="0" w:color="auto"/>
          </w:divBdr>
        </w:div>
        <w:div w:id="852063715">
          <w:marLeft w:val="0"/>
          <w:marRight w:val="0"/>
          <w:marTop w:val="0"/>
          <w:marBottom w:val="0"/>
          <w:divBdr>
            <w:top w:val="none" w:sz="0" w:space="0" w:color="auto"/>
            <w:left w:val="none" w:sz="0" w:space="0" w:color="auto"/>
            <w:bottom w:val="none" w:sz="0" w:space="0" w:color="auto"/>
            <w:right w:val="none" w:sz="0" w:space="0" w:color="auto"/>
          </w:divBdr>
          <w:divsChild>
            <w:div w:id="1056584328">
              <w:marLeft w:val="0"/>
              <w:marRight w:val="0"/>
              <w:marTop w:val="0"/>
              <w:marBottom w:val="0"/>
              <w:divBdr>
                <w:top w:val="none" w:sz="0" w:space="0" w:color="auto"/>
                <w:left w:val="none" w:sz="0" w:space="0" w:color="auto"/>
                <w:bottom w:val="none" w:sz="0" w:space="0" w:color="auto"/>
                <w:right w:val="none" w:sz="0" w:space="0" w:color="auto"/>
              </w:divBdr>
            </w:div>
            <w:div w:id="432553079">
              <w:marLeft w:val="0"/>
              <w:marRight w:val="0"/>
              <w:marTop w:val="0"/>
              <w:marBottom w:val="0"/>
              <w:divBdr>
                <w:top w:val="none" w:sz="0" w:space="0" w:color="auto"/>
                <w:left w:val="none" w:sz="0" w:space="0" w:color="auto"/>
                <w:bottom w:val="none" w:sz="0" w:space="0" w:color="auto"/>
                <w:right w:val="none" w:sz="0" w:space="0" w:color="auto"/>
              </w:divBdr>
            </w:div>
            <w:div w:id="1303341625">
              <w:marLeft w:val="0"/>
              <w:marRight w:val="0"/>
              <w:marTop w:val="0"/>
              <w:marBottom w:val="0"/>
              <w:divBdr>
                <w:top w:val="none" w:sz="0" w:space="0" w:color="auto"/>
                <w:left w:val="none" w:sz="0" w:space="0" w:color="auto"/>
                <w:bottom w:val="none" w:sz="0" w:space="0" w:color="auto"/>
                <w:right w:val="none" w:sz="0" w:space="0" w:color="auto"/>
              </w:divBdr>
            </w:div>
            <w:div w:id="1080179287">
              <w:marLeft w:val="0"/>
              <w:marRight w:val="0"/>
              <w:marTop w:val="0"/>
              <w:marBottom w:val="0"/>
              <w:divBdr>
                <w:top w:val="none" w:sz="0" w:space="0" w:color="auto"/>
                <w:left w:val="none" w:sz="0" w:space="0" w:color="auto"/>
                <w:bottom w:val="none" w:sz="0" w:space="0" w:color="auto"/>
                <w:right w:val="none" w:sz="0" w:space="0" w:color="auto"/>
              </w:divBdr>
            </w:div>
            <w:div w:id="1025015355">
              <w:marLeft w:val="0"/>
              <w:marRight w:val="0"/>
              <w:marTop w:val="0"/>
              <w:marBottom w:val="0"/>
              <w:divBdr>
                <w:top w:val="none" w:sz="0" w:space="0" w:color="auto"/>
                <w:left w:val="none" w:sz="0" w:space="0" w:color="auto"/>
                <w:bottom w:val="none" w:sz="0" w:space="0" w:color="auto"/>
                <w:right w:val="none" w:sz="0" w:space="0" w:color="auto"/>
              </w:divBdr>
            </w:div>
            <w:div w:id="1457337724">
              <w:marLeft w:val="0"/>
              <w:marRight w:val="0"/>
              <w:marTop w:val="0"/>
              <w:marBottom w:val="0"/>
              <w:divBdr>
                <w:top w:val="none" w:sz="0" w:space="0" w:color="auto"/>
                <w:left w:val="none" w:sz="0" w:space="0" w:color="auto"/>
                <w:bottom w:val="none" w:sz="0" w:space="0" w:color="auto"/>
                <w:right w:val="none" w:sz="0" w:space="0" w:color="auto"/>
              </w:divBdr>
            </w:div>
            <w:div w:id="1656840531">
              <w:marLeft w:val="0"/>
              <w:marRight w:val="0"/>
              <w:marTop w:val="0"/>
              <w:marBottom w:val="0"/>
              <w:divBdr>
                <w:top w:val="none" w:sz="0" w:space="0" w:color="auto"/>
                <w:left w:val="none" w:sz="0" w:space="0" w:color="auto"/>
                <w:bottom w:val="none" w:sz="0" w:space="0" w:color="auto"/>
                <w:right w:val="none" w:sz="0" w:space="0" w:color="auto"/>
              </w:divBdr>
            </w:div>
            <w:div w:id="1343900506">
              <w:marLeft w:val="0"/>
              <w:marRight w:val="0"/>
              <w:marTop w:val="360"/>
              <w:marBottom w:val="0"/>
              <w:divBdr>
                <w:top w:val="none" w:sz="0" w:space="0" w:color="auto"/>
                <w:left w:val="none" w:sz="0" w:space="0" w:color="auto"/>
                <w:bottom w:val="none" w:sz="0" w:space="0" w:color="auto"/>
                <w:right w:val="none" w:sz="0" w:space="0" w:color="auto"/>
              </w:divBdr>
            </w:div>
            <w:div w:id="1698189963">
              <w:marLeft w:val="0"/>
              <w:marRight w:val="0"/>
              <w:marTop w:val="0"/>
              <w:marBottom w:val="0"/>
              <w:divBdr>
                <w:top w:val="none" w:sz="0" w:space="0" w:color="auto"/>
                <w:left w:val="none" w:sz="0" w:space="0" w:color="auto"/>
                <w:bottom w:val="none" w:sz="0" w:space="0" w:color="auto"/>
                <w:right w:val="none" w:sz="0" w:space="0" w:color="auto"/>
              </w:divBdr>
            </w:div>
            <w:div w:id="1215628970">
              <w:marLeft w:val="0"/>
              <w:marRight w:val="0"/>
              <w:marTop w:val="0"/>
              <w:marBottom w:val="0"/>
              <w:divBdr>
                <w:top w:val="none" w:sz="0" w:space="0" w:color="auto"/>
                <w:left w:val="none" w:sz="0" w:space="0" w:color="auto"/>
                <w:bottom w:val="none" w:sz="0" w:space="0" w:color="auto"/>
                <w:right w:val="none" w:sz="0" w:space="0" w:color="auto"/>
              </w:divBdr>
            </w:div>
            <w:div w:id="930553735">
              <w:marLeft w:val="0"/>
              <w:marRight w:val="0"/>
              <w:marTop w:val="0"/>
              <w:marBottom w:val="0"/>
              <w:divBdr>
                <w:top w:val="none" w:sz="0" w:space="0" w:color="auto"/>
                <w:left w:val="none" w:sz="0" w:space="0" w:color="auto"/>
                <w:bottom w:val="none" w:sz="0" w:space="0" w:color="auto"/>
                <w:right w:val="none" w:sz="0" w:space="0" w:color="auto"/>
              </w:divBdr>
            </w:div>
            <w:div w:id="535315370">
              <w:marLeft w:val="0"/>
              <w:marRight w:val="0"/>
              <w:marTop w:val="0"/>
              <w:marBottom w:val="0"/>
              <w:divBdr>
                <w:top w:val="none" w:sz="0" w:space="0" w:color="auto"/>
                <w:left w:val="none" w:sz="0" w:space="0" w:color="auto"/>
                <w:bottom w:val="none" w:sz="0" w:space="0" w:color="auto"/>
                <w:right w:val="none" w:sz="0" w:space="0" w:color="auto"/>
              </w:divBdr>
            </w:div>
            <w:div w:id="2035422902">
              <w:marLeft w:val="0"/>
              <w:marRight w:val="0"/>
              <w:marTop w:val="0"/>
              <w:marBottom w:val="0"/>
              <w:divBdr>
                <w:top w:val="none" w:sz="0" w:space="0" w:color="auto"/>
                <w:left w:val="none" w:sz="0" w:space="0" w:color="auto"/>
                <w:bottom w:val="none" w:sz="0" w:space="0" w:color="auto"/>
                <w:right w:val="none" w:sz="0" w:space="0" w:color="auto"/>
              </w:divBdr>
            </w:div>
            <w:div w:id="1455979057">
              <w:marLeft w:val="0"/>
              <w:marRight w:val="0"/>
              <w:marTop w:val="0"/>
              <w:marBottom w:val="0"/>
              <w:divBdr>
                <w:top w:val="none" w:sz="0" w:space="0" w:color="auto"/>
                <w:left w:val="none" w:sz="0" w:space="0" w:color="auto"/>
                <w:bottom w:val="none" w:sz="0" w:space="0" w:color="auto"/>
                <w:right w:val="none" w:sz="0" w:space="0" w:color="auto"/>
              </w:divBdr>
            </w:div>
            <w:div w:id="1318149874">
              <w:marLeft w:val="0"/>
              <w:marRight w:val="0"/>
              <w:marTop w:val="0"/>
              <w:marBottom w:val="0"/>
              <w:divBdr>
                <w:top w:val="none" w:sz="0" w:space="0" w:color="auto"/>
                <w:left w:val="none" w:sz="0" w:space="0" w:color="auto"/>
                <w:bottom w:val="none" w:sz="0" w:space="0" w:color="auto"/>
                <w:right w:val="none" w:sz="0" w:space="0" w:color="auto"/>
              </w:divBdr>
            </w:div>
            <w:div w:id="249587092">
              <w:marLeft w:val="0"/>
              <w:marRight w:val="0"/>
              <w:marTop w:val="0"/>
              <w:marBottom w:val="0"/>
              <w:divBdr>
                <w:top w:val="none" w:sz="0" w:space="0" w:color="auto"/>
                <w:left w:val="none" w:sz="0" w:space="0" w:color="auto"/>
                <w:bottom w:val="none" w:sz="0" w:space="0" w:color="auto"/>
                <w:right w:val="none" w:sz="0" w:space="0" w:color="auto"/>
              </w:divBdr>
            </w:div>
            <w:div w:id="1918977666">
              <w:marLeft w:val="0"/>
              <w:marRight w:val="0"/>
              <w:marTop w:val="0"/>
              <w:marBottom w:val="0"/>
              <w:divBdr>
                <w:top w:val="none" w:sz="0" w:space="0" w:color="auto"/>
                <w:left w:val="none" w:sz="0" w:space="0" w:color="auto"/>
                <w:bottom w:val="none" w:sz="0" w:space="0" w:color="auto"/>
                <w:right w:val="none" w:sz="0" w:space="0" w:color="auto"/>
              </w:divBdr>
            </w:div>
            <w:div w:id="2060661400">
              <w:marLeft w:val="0"/>
              <w:marRight w:val="0"/>
              <w:marTop w:val="0"/>
              <w:marBottom w:val="0"/>
              <w:divBdr>
                <w:top w:val="none" w:sz="0" w:space="0" w:color="auto"/>
                <w:left w:val="none" w:sz="0" w:space="0" w:color="auto"/>
                <w:bottom w:val="none" w:sz="0" w:space="0" w:color="auto"/>
                <w:right w:val="none" w:sz="0" w:space="0" w:color="auto"/>
              </w:divBdr>
            </w:div>
            <w:div w:id="58986982">
              <w:marLeft w:val="0"/>
              <w:marRight w:val="0"/>
              <w:marTop w:val="0"/>
              <w:marBottom w:val="0"/>
              <w:divBdr>
                <w:top w:val="none" w:sz="0" w:space="0" w:color="auto"/>
                <w:left w:val="none" w:sz="0" w:space="0" w:color="auto"/>
                <w:bottom w:val="none" w:sz="0" w:space="0" w:color="auto"/>
                <w:right w:val="none" w:sz="0" w:space="0" w:color="auto"/>
              </w:divBdr>
            </w:div>
            <w:div w:id="1062827124">
              <w:marLeft w:val="0"/>
              <w:marRight w:val="0"/>
              <w:marTop w:val="0"/>
              <w:marBottom w:val="0"/>
              <w:divBdr>
                <w:top w:val="none" w:sz="0" w:space="0" w:color="auto"/>
                <w:left w:val="none" w:sz="0" w:space="0" w:color="auto"/>
                <w:bottom w:val="none" w:sz="0" w:space="0" w:color="auto"/>
                <w:right w:val="none" w:sz="0" w:space="0" w:color="auto"/>
              </w:divBdr>
            </w:div>
            <w:div w:id="772894697">
              <w:marLeft w:val="0"/>
              <w:marRight w:val="0"/>
              <w:marTop w:val="0"/>
              <w:marBottom w:val="0"/>
              <w:divBdr>
                <w:top w:val="none" w:sz="0" w:space="0" w:color="auto"/>
                <w:left w:val="none" w:sz="0" w:space="0" w:color="auto"/>
                <w:bottom w:val="none" w:sz="0" w:space="0" w:color="auto"/>
                <w:right w:val="none" w:sz="0" w:space="0" w:color="auto"/>
              </w:divBdr>
            </w:div>
            <w:div w:id="1418551655">
              <w:marLeft w:val="0"/>
              <w:marRight w:val="0"/>
              <w:marTop w:val="0"/>
              <w:marBottom w:val="0"/>
              <w:divBdr>
                <w:top w:val="none" w:sz="0" w:space="0" w:color="auto"/>
                <w:left w:val="none" w:sz="0" w:space="0" w:color="auto"/>
                <w:bottom w:val="none" w:sz="0" w:space="0" w:color="auto"/>
                <w:right w:val="none" w:sz="0" w:space="0" w:color="auto"/>
              </w:divBdr>
            </w:div>
            <w:div w:id="1539395840">
              <w:marLeft w:val="0"/>
              <w:marRight w:val="0"/>
              <w:marTop w:val="0"/>
              <w:marBottom w:val="0"/>
              <w:divBdr>
                <w:top w:val="none" w:sz="0" w:space="0" w:color="auto"/>
                <w:left w:val="none" w:sz="0" w:space="0" w:color="auto"/>
                <w:bottom w:val="none" w:sz="0" w:space="0" w:color="auto"/>
                <w:right w:val="none" w:sz="0" w:space="0" w:color="auto"/>
              </w:divBdr>
            </w:div>
            <w:div w:id="454983313">
              <w:marLeft w:val="0"/>
              <w:marRight w:val="0"/>
              <w:marTop w:val="0"/>
              <w:marBottom w:val="0"/>
              <w:divBdr>
                <w:top w:val="none" w:sz="0" w:space="0" w:color="auto"/>
                <w:left w:val="none" w:sz="0" w:space="0" w:color="auto"/>
                <w:bottom w:val="none" w:sz="0" w:space="0" w:color="auto"/>
                <w:right w:val="none" w:sz="0" w:space="0" w:color="auto"/>
              </w:divBdr>
            </w:div>
            <w:div w:id="743259193">
              <w:marLeft w:val="0"/>
              <w:marRight w:val="0"/>
              <w:marTop w:val="0"/>
              <w:marBottom w:val="0"/>
              <w:divBdr>
                <w:top w:val="none" w:sz="0" w:space="0" w:color="auto"/>
                <w:left w:val="none" w:sz="0" w:space="0" w:color="auto"/>
                <w:bottom w:val="none" w:sz="0" w:space="0" w:color="auto"/>
                <w:right w:val="none" w:sz="0" w:space="0" w:color="auto"/>
              </w:divBdr>
            </w:div>
            <w:div w:id="1983536187">
              <w:marLeft w:val="0"/>
              <w:marRight w:val="0"/>
              <w:marTop w:val="0"/>
              <w:marBottom w:val="0"/>
              <w:divBdr>
                <w:top w:val="none" w:sz="0" w:space="0" w:color="auto"/>
                <w:left w:val="none" w:sz="0" w:space="0" w:color="auto"/>
                <w:bottom w:val="none" w:sz="0" w:space="0" w:color="auto"/>
                <w:right w:val="none" w:sz="0" w:space="0" w:color="auto"/>
              </w:divBdr>
            </w:div>
            <w:div w:id="18713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39965/b004fed0b70d0f223e4a81f8ad6cd92af90a7e3b/" TargetMode="External"/><Relationship Id="rId18" Type="http://schemas.openxmlformats.org/officeDocument/2006/relationships/hyperlink" Target="https://www.consultant.ru/document/cons_doc_LAW_439965/b004fed0b70d0f223e4a81f8ad6cd92af90a7e3b/" TargetMode="External"/><Relationship Id="rId26" Type="http://schemas.openxmlformats.org/officeDocument/2006/relationships/hyperlink" Target="https://www.consultant.ru/document/cons_doc_LAW_330026/3d0cac60971a511280cbba229d9b6329c07731f7/" TargetMode="External"/><Relationship Id="rId39" Type="http://schemas.openxmlformats.org/officeDocument/2006/relationships/fontTable" Target="fontTable.xml"/><Relationship Id="rId21" Type="http://schemas.openxmlformats.org/officeDocument/2006/relationships/hyperlink" Target="https://www.consultant.ru/document/cons_doc_LAW_423991/4a1bc4cd61ba903a80032d3ed3629a10782b1c77/" TargetMode="External"/><Relationship Id="rId34" Type="http://schemas.openxmlformats.org/officeDocument/2006/relationships/hyperlink" Target="https://www.consultant.ru/document/cons_doc_LAW_439965/b004fed0b70d0f223e4a81f8ad6cd92af90a7e3b/" TargetMode="External"/><Relationship Id="rId7" Type="http://schemas.openxmlformats.org/officeDocument/2006/relationships/hyperlink" Target="https://www.consultant.ru/document/cons_doc_LAW_140174/89677d6cc3961e4197637f3aa2f32cd2de7261ea/" TargetMode="External"/><Relationship Id="rId12" Type="http://schemas.openxmlformats.org/officeDocument/2006/relationships/hyperlink" Target="https://www.consultant.ru/document/cons_doc_LAW_140174/89677d6cc3961e4197637f3aa2f32cd2de7261ea/" TargetMode="External"/><Relationship Id="rId17" Type="http://schemas.openxmlformats.org/officeDocument/2006/relationships/hyperlink" Target="https://www.consultant.ru/document/cons_doc_LAW_439965/b004fed0b70d0f223e4a81f8ad6cd92af90a7e3b/" TargetMode="External"/><Relationship Id="rId25" Type="http://schemas.openxmlformats.org/officeDocument/2006/relationships/hyperlink" Target="https://www.consultant.ru/document/cons_doc_LAW_441307/b5d44e47e675bf527ed652dc9d00a86e71b1d761/" TargetMode="External"/><Relationship Id="rId33" Type="http://schemas.openxmlformats.org/officeDocument/2006/relationships/hyperlink" Target="https://www.consultant.ru/document/cons_doc_LAW_437409/89677d6cc3961e4197637f3aa2f32cd2de7261ea/" TargetMode="External"/><Relationship Id="rId38" Type="http://schemas.openxmlformats.org/officeDocument/2006/relationships/hyperlink" Target="https://www.consultant.ru/document/cons_doc_LAW_140174/89677d6cc3961e4197637f3aa2f32cd2de7261ea/" TargetMode="External"/><Relationship Id="rId2" Type="http://schemas.openxmlformats.org/officeDocument/2006/relationships/settings" Target="settings.xml"/><Relationship Id="rId16" Type="http://schemas.openxmlformats.org/officeDocument/2006/relationships/hyperlink" Target="https://www.consultant.ru/document/cons_doc_LAW_140174/89677d6cc3961e4197637f3aa2f32cd2de7261ea/" TargetMode="External"/><Relationship Id="rId20" Type="http://schemas.openxmlformats.org/officeDocument/2006/relationships/hyperlink" Target="https://www.consultant.ru/document/cons_doc_LAW_149243/" TargetMode="External"/><Relationship Id="rId29" Type="http://schemas.openxmlformats.org/officeDocument/2006/relationships/hyperlink" Target="https://www.consultant.ru/document/cons_doc_LAW_439965/b004fed0b70d0f223e4a81f8ad6cd92af90a7e3b/" TargetMode="External"/><Relationship Id="rId1" Type="http://schemas.openxmlformats.org/officeDocument/2006/relationships/styles" Target="styles.xml"/><Relationship Id="rId6" Type="http://schemas.openxmlformats.org/officeDocument/2006/relationships/hyperlink" Target="https://www.consultant.ru/document/cons_doc_LAW_439965/b004fed0b70d0f223e4a81f8ad6cd92af90a7e3b/" TargetMode="External"/><Relationship Id="rId11" Type="http://schemas.openxmlformats.org/officeDocument/2006/relationships/hyperlink" Target="https://www.consultant.ru/document/cons_doc_LAW_439965/b004fed0b70d0f223e4a81f8ad6cd92af90a7e3b/" TargetMode="External"/><Relationship Id="rId24" Type="http://schemas.openxmlformats.org/officeDocument/2006/relationships/hyperlink" Target="https://www.consultant.ru/document/cons_doc_LAW_140174/89677d6cc3961e4197637f3aa2f32cd2de7261ea/" TargetMode="External"/><Relationship Id="rId32" Type="http://schemas.openxmlformats.org/officeDocument/2006/relationships/hyperlink" Target="https://www.consultant.ru/document/cons_doc_LAW_140174/89677d6cc3961e4197637f3aa2f32cd2de7261ea/" TargetMode="External"/><Relationship Id="rId37" Type="http://schemas.openxmlformats.org/officeDocument/2006/relationships/hyperlink" Target="https://www.consultant.ru/document/cons_doc_LAW_439965/b004fed0b70d0f223e4a81f8ad6cd92af90a7e3b/" TargetMode="External"/><Relationship Id="rId40" Type="http://schemas.openxmlformats.org/officeDocument/2006/relationships/theme" Target="theme/theme1.xml"/><Relationship Id="rId5" Type="http://schemas.openxmlformats.org/officeDocument/2006/relationships/hyperlink" Target="https://www.consultant.ru/document/cons_doc_LAW_140174/89677d6cc3961e4197637f3aa2f32cd2de7261ea/" TargetMode="External"/><Relationship Id="rId15" Type="http://schemas.openxmlformats.org/officeDocument/2006/relationships/hyperlink" Target="https://www.consultant.ru/document/cons_doc_LAW_439965/b004fed0b70d0f223e4a81f8ad6cd92af90a7e3b/" TargetMode="External"/><Relationship Id="rId23" Type="http://schemas.openxmlformats.org/officeDocument/2006/relationships/hyperlink" Target="https://www.consultant.ru/document/cons_doc_LAW_435719/b004fed0b70d0f223e4a81f8ad6cd92af90a7e3b/" TargetMode="External"/><Relationship Id="rId28" Type="http://schemas.openxmlformats.org/officeDocument/2006/relationships/hyperlink" Target="https://www.consultant.ru/document/cons_doc_LAW_140174/89677d6cc3961e4197637f3aa2f32cd2de7261ea/" TargetMode="External"/><Relationship Id="rId36" Type="http://schemas.openxmlformats.org/officeDocument/2006/relationships/hyperlink" Target="https://www.consultant.ru/document/cons_doc_LAW_451465/631bf47a0a2f323512400c9c814bae917bc4dd89/" TargetMode="External"/><Relationship Id="rId10" Type="http://schemas.openxmlformats.org/officeDocument/2006/relationships/hyperlink" Target="https://www.consultant.ru/document/cons_doc_LAW_439965/30b3f8c55f65557c253227a65b908cc075ce114a/" TargetMode="External"/><Relationship Id="rId19" Type="http://schemas.openxmlformats.org/officeDocument/2006/relationships/hyperlink" Target="https://www.consultant.ru/document/cons_doc_LAW_149243/32ceb1f201662f95c489b589c17feecf052053b7/" TargetMode="External"/><Relationship Id="rId31" Type="http://schemas.openxmlformats.org/officeDocument/2006/relationships/hyperlink" Target="https://www.consultant.ru/document/cons_doc_LAW_439965/b004fed0b70d0f223e4a81f8ad6cd92af90a7e3b/" TargetMode="External"/><Relationship Id="rId4" Type="http://schemas.openxmlformats.org/officeDocument/2006/relationships/hyperlink" Target="https://www.consultant.ru/document/cons_doc_LAW_439965/b004fed0b70d0f223e4a81f8ad6cd92af90a7e3b/" TargetMode="External"/><Relationship Id="rId9" Type="http://schemas.openxmlformats.org/officeDocument/2006/relationships/hyperlink" Target="https://www.consultant.ru/document/cons_doc_LAW_140174/89677d6cc3961e4197637f3aa2f32cd2de7261ea/" TargetMode="External"/><Relationship Id="rId14" Type="http://schemas.openxmlformats.org/officeDocument/2006/relationships/hyperlink" Target="https://www.consultant.ru/document/cons_doc_LAW_439965/b004fed0b70d0f223e4a81f8ad6cd92af90a7e3b/" TargetMode="External"/><Relationship Id="rId22" Type="http://schemas.openxmlformats.org/officeDocument/2006/relationships/hyperlink" Target="https://www.consultant.ru/document/cons_doc_LAW_439965/b004fed0b70d0f223e4a81f8ad6cd92af90a7e3b/" TargetMode="External"/><Relationship Id="rId27" Type="http://schemas.openxmlformats.org/officeDocument/2006/relationships/hyperlink" Target="https://www.consultant.ru/document/cons_doc_LAW_439965/b004fed0b70d0f223e4a81f8ad6cd92af90a7e3b/" TargetMode="External"/><Relationship Id="rId30" Type="http://schemas.openxmlformats.org/officeDocument/2006/relationships/hyperlink" Target="https://www.consultant.ru/document/cons_doc_LAW_140174/89677d6cc3961e4197637f3aa2f32cd2de7261ea/" TargetMode="External"/><Relationship Id="rId35" Type="http://schemas.openxmlformats.org/officeDocument/2006/relationships/hyperlink" Target="https://www.consultant.ru/document/cons_doc_LAW_140174/89677d6cc3961e4197637f3aa2f32cd2de7261ea/" TargetMode="External"/><Relationship Id="rId8" Type="http://schemas.openxmlformats.org/officeDocument/2006/relationships/hyperlink" Target="https://www.consultant.ru/document/cons_doc_LAW_439965/b004fed0b70d0f223e4a81f8ad6cd92af90a7e3b/"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cnppm20</dc:creator>
  <cp:keywords/>
  <dc:description/>
  <cp:lastModifiedBy>cnppm20</cp:lastModifiedBy>
  <cp:revision>3</cp:revision>
  <dcterms:created xsi:type="dcterms:W3CDTF">2023-09-20T09:05:00Z</dcterms:created>
  <dcterms:modified xsi:type="dcterms:W3CDTF">2023-09-20T09:06:00Z</dcterms:modified>
</cp:coreProperties>
</file>